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B1C7" w14:textId="77777777" w:rsidR="000D1AA6" w:rsidRPr="001012D1" w:rsidRDefault="000D1AA6">
      <w:pPr>
        <w:rPr>
          <w:rFonts w:ascii="Arial" w:hAnsi="Arial" w:cs="Arial"/>
        </w:rPr>
      </w:pPr>
      <w:r w:rsidRPr="001012D1">
        <w:rPr>
          <w:rFonts w:ascii="Arial" w:hAnsi="Arial" w:cs="Arial"/>
        </w:rPr>
        <w:t>DEJAVNOSTI</w:t>
      </w:r>
      <w:r w:rsidR="001F7E03">
        <w:rPr>
          <w:rFonts w:ascii="Arial" w:hAnsi="Arial" w:cs="Arial"/>
        </w:rPr>
        <w:t>,</w:t>
      </w:r>
      <w:r w:rsidRPr="001012D1">
        <w:rPr>
          <w:rFonts w:ascii="Arial" w:hAnsi="Arial" w:cs="Arial"/>
        </w:rPr>
        <w:t xml:space="preserve"> POVZETE PO STANDARDNI KVALIFIKACIJI DEJAVNOSTI, ki jih potencialno izvajajo planinska društva</w:t>
      </w:r>
    </w:p>
    <w:p w14:paraId="5D78E859" w14:textId="77777777" w:rsidR="004F353E" w:rsidRDefault="004F3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Društva, ki želijo opravljati določeno </w:t>
      </w:r>
      <w:r w:rsidRPr="004F353E">
        <w:rPr>
          <w:rFonts w:ascii="Arial" w:hAnsi="Arial" w:cs="Arial"/>
          <w:u w:val="single"/>
        </w:rPr>
        <w:t>pridobitno dejavnost</w:t>
      </w:r>
      <w:r>
        <w:rPr>
          <w:rFonts w:ascii="Arial" w:hAnsi="Arial" w:cs="Arial"/>
        </w:rPr>
        <w:t xml:space="preserve"> (</w:t>
      </w:r>
      <w:r w:rsidR="005C4C5B">
        <w:rPr>
          <w:rFonts w:ascii="Arial" w:hAnsi="Arial" w:cs="Arial"/>
        </w:rPr>
        <w:t>torej plačljivo, s pridobitnim namenom, za določeno storitev se izda račun …)</w:t>
      </w:r>
      <w:r>
        <w:rPr>
          <w:rFonts w:ascii="Arial" w:hAnsi="Arial" w:cs="Arial"/>
        </w:rPr>
        <w:t>, morajo konkretno dejavnost opredeliti v svojem temeljnem aktu. Te dejavnosti so opredeljene v dokumentu »Standardna kvalifikacija dejavnosti«. V spodnji tabeli je narejen izbor</w:t>
      </w:r>
      <w:r w:rsidRPr="001012D1">
        <w:rPr>
          <w:rFonts w:ascii="Arial" w:hAnsi="Arial" w:cs="Arial"/>
        </w:rPr>
        <w:t>, ki je glede na izkušnje za planinska društva zadosten.</w:t>
      </w:r>
      <w:r w:rsidRPr="004F353E">
        <w:rPr>
          <w:rFonts w:ascii="Arial" w:hAnsi="Arial" w:cs="Arial"/>
        </w:rPr>
        <w:t xml:space="preserve"> </w:t>
      </w:r>
      <w:r w:rsidRPr="001012D1">
        <w:rPr>
          <w:rFonts w:ascii="Arial" w:hAnsi="Arial" w:cs="Arial"/>
        </w:rPr>
        <w:t>Seveda lahko društva v svoja pravila tudi druge pridobitne dejavnosti iz Standardne kvalifikacije dejavnosti</w:t>
      </w:r>
      <w:r>
        <w:rPr>
          <w:rFonts w:ascii="Arial" w:hAnsi="Arial" w:cs="Arial"/>
        </w:rPr>
        <w:t>.</w:t>
      </w:r>
    </w:p>
    <w:p w14:paraId="02767BFF" w14:textId="77777777" w:rsidR="000D1AA6" w:rsidRPr="001012D1" w:rsidRDefault="000D1AA6">
      <w:pPr>
        <w:rPr>
          <w:rFonts w:ascii="Arial" w:hAnsi="Arial" w:cs="Arial"/>
        </w:rPr>
      </w:pPr>
      <w:r w:rsidRPr="001012D1">
        <w:rPr>
          <w:rFonts w:ascii="Arial" w:hAnsi="Arial" w:cs="Arial"/>
        </w:rPr>
        <w:t xml:space="preserve">Društva v 11. </w:t>
      </w:r>
      <w:r w:rsidR="00597B60" w:rsidRPr="001012D1">
        <w:rPr>
          <w:rFonts w:ascii="Arial" w:hAnsi="Arial" w:cs="Arial"/>
        </w:rPr>
        <w:t>člen</w:t>
      </w:r>
      <w:r w:rsidRPr="001012D1">
        <w:rPr>
          <w:rFonts w:ascii="Arial" w:hAnsi="Arial" w:cs="Arial"/>
        </w:rPr>
        <w:t xml:space="preserve"> vzorčnih pravil vnesejo dejavnosti, ki jih nameravajo izvajati </w:t>
      </w:r>
      <w:r w:rsidRPr="004F353E">
        <w:rPr>
          <w:rFonts w:ascii="Arial" w:hAnsi="Arial" w:cs="Arial"/>
        </w:rPr>
        <w:t>na pridobitni osnovi</w:t>
      </w:r>
      <w:r w:rsidR="004F353E">
        <w:rPr>
          <w:rFonts w:ascii="Arial" w:hAnsi="Arial" w:cs="Arial"/>
        </w:rPr>
        <w:t xml:space="preserve">. </w:t>
      </w:r>
      <w:r w:rsidRPr="001012D1">
        <w:rPr>
          <w:rFonts w:ascii="Arial" w:hAnsi="Arial" w:cs="Arial"/>
        </w:rPr>
        <w:t>V besedilo pravil</w:t>
      </w:r>
      <w:r w:rsidR="00597B60" w:rsidRPr="001012D1">
        <w:rPr>
          <w:rFonts w:ascii="Arial" w:hAnsi="Arial" w:cs="Arial"/>
        </w:rPr>
        <w:t xml:space="preserve"> društva</w:t>
      </w:r>
      <w:r w:rsidRPr="001012D1">
        <w:rPr>
          <w:rFonts w:ascii="Arial" w:hAnsi="Arial" w:cs="Arial"/>
        </w:rPr>
        <w:t xml:space="preserve"> vnesejo samo prva dva stolpca za izbrane dejavnost</w:t>
      </w:r>
      <w:r w:rsidR="004F353E">
        <w:rPr>
          <w:rFonts w:ascii="Arial" w:hAnsi="Arial" w:cs="Arial"/>
        </w:rPr>
        <w:t xml:space="preserve"> (šifra in naziv dejavnosti)</w:t>
      </w:r>
      <w:r w:rsidR="00597B60" w:rsidRPr="001012D1">
        <w:rPr>
          <w:rFonts w:ascii="Arial" w:hAnsi="Arial" w:cs="Arial"/>
        </w:rPr>
        <w:t>, druga dva stolpca sta informativne narave.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2977"/>
        <w:gridCol w:w="6804"/>
        <w:gridCol w:w="3055"/>
      </w:tblGrid>
      <w:tr w:rsidR="000D1AA6" w:rsidRPr="004F353E" w14:paraId="2A01D667" w14:textId="77777777" w:rsidTr="00C65F7C">
        <w:tc>
          <w:tcPr>
            <w:tcW w:w="1288" w:type="dxa"/>
          </w:tcPr>
          <w:p w14:paraId="167F9B10" w14:textId="77777777" w:rsidR="000D1AA6" w:rsidRPr="004F353E" w:rsidRDefault="000D1AA6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353E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2977" w:type="dxa"/>
          </w:tcPr>
          <w:p w14:paraId="386C7BD9" w14:textId="77777777" w:rsidR="000D1AA6" w:rsidRPr="004F353E" w:rsidRDefault="000D1AA6" w:rsidP="0088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353E">
              <w:rPr>
                <w:rFonts w:ascii="Arial" w:eastAsia="Times New Roman" w:hAnsi="Arial" w:cs="Arial"/>
                <w:b/>
                <w:bCs/>
              </w:rPr>
              <w:t>Naziv dejavnosti</w:t>
            </w:r>
          </w:p>
        </w:tc>
        <w:tc>
          <w:tcPr>
            <w:tcW w:w="6804" w:type="dxa"/>
          </w:tcPr>
          <w:p w14:paraId="34D805CE" w14:textId="77777777" w:rsidR="000D1AA6" w:rsidRPr="004F353E" w:rsidRDefault="000D1AA6" w:rsidP="0088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353E">
              <w:rPr>
                <w:rFonts w:ascii="Arial" w:eastAsia="Times New Roman" w:hAnsi="Arial" w:cs="Arial"/>
                <w:b/>
                <w:bCs/>
              </w:rPr>
              <w:t>Pojasnilo</w:t>
            </w:r>
          </w:p>
        </w:tc>
        <w:tc>
          <w:tcPr>
            <w:tcW w:w="3055" w:type="dxa"/>
          </w:tcPr>
          <w:p w14:paraId="5E637EBC" w14:textId="77777777" w:rsidR="000D1AA6" w:rsidRPr="001A26A3" w:rsidRDefault="002C55DD" w:rsidP="0088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b/>
                <w:bCs/>
                <w:szCs w:val="20"/>
              </w:rPr>
              <w:t>Možni praktični primeri za planinska društva</w:t>
            </w:r>
          </w:p>
        </w:tc>
      </w:tr>
      <w:tr w:rsidR="00C378FC" w:rsidRPr="001012D1" w14:paraId="7A220AAD" w14:textId="77777777" w:rsidTr="00C65F7C">
        <w:tc>
          <w:tcPr>
            <w:tcW w:w="1288" w:type="dxa"/>
          </w:tcPr>
          <w:p w14:paraId="238AFAAC" w14:textId="77777777" w:rsidR="00C378FC" w:rsidRPr="00CA3B74" w:rsidRDefault="00C65F7C" w:rsidP="00AB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D</w:t>
            </w:r>
            <w:r w:rsidR="00C378FC" w:rsidRPr="00CA3B74">
              <w:rPr>
                <w:rFonts w:ascii="Arial" w:hAnsi="Arial" w:cs="Arial"/>
                <w:b/>
                <w:bCs/>
                <w:szCs w:val="20"/>
              </w:rPr>
              <w:t>35.112</w:t>
            </w:r>
            <w:proofErr w:type="spellEnd"/>
          </w:p>
        </w:tc>
        <w:tc>
          <w:tcPr>
            <w:tcW w:w="2977" w:type="dxa"/>
          </w:tcPr>
          <w:p w14:paraId="25BF5661" w14:textId="77777777" w:rsidR="00C378FC" w:rsidRPr="00CA3B74" w:rsidRDefault="00C378FC" w:rsidP="00C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A3B74">
              <w:rPr>
                <w:rFonts w:ascii="Arial" w:hAnsi="Arial" w:cs="Arial"/>
                <w:bCs/>
                <w:szCs w:val="20"/>
              </w:rPr>
              <w:t>Proizvodnja električne energije v termoelektrarnah, jedrskih elektrarnah</w:t>
            </w:r>
          </w:p>
          <w:p w14:paraId="38617C10" w14:textId="77777777" w:rsidR="00C378FC" w:rsidRPr="00CA3B74" w:rsidRDefault="00C378FC" w:rsidP="00880B5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</w:tcPr>
          <w:p w14:paraId="0EE14DD4" w14:textId="77777777" w:rsidR="00C378FC" w:rsidRPr="00CA3B74" w:rsidRDefault="00C378FC" w:rsidP="00C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74737396" w14:textId="77777777" w:rsidR="00C378FC" w:rsidRPr="00CA3B74" w:rsidRDefault="00C378FC" w:rsidP="00C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proizvodnja električne energije iz trdnih, tekočih in plinastih goriv, vključno z jedrskim gorivom, biomaso, bioplinom ipd.</w:t>
            </w:r>
          </w:p>
          <w:p w14:paraId="0C263CD4" w14:textId="77777777" w:rsidR="00C378FC" w:rsidRPr="00CA3B74" w:rsidRDefault="00C378FC" w:rsidP="00C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31F843E5" w14:textId="77777777" w:rsidR="00C378FC" w:rsidRPr="00CA3B74" w:rsidRDefault="00C378FC" w:rsidP="00C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pridobivanje električne energije s sežiganjem odpadkov, gl. 38.210</w:t>
            </w:r>
          </w:p>
        </w:tc>
        <w:tc>
          <w:tcPr>
            <w:tcW w:w="3055" w:type="dxa"/>
          </w:tcPr>
          <w:p w14:paraId="1C51687B" w14:textId="77777777" w:rsidR="00C378FC" w:rsidRPr="001A26A3" w:rsidRDefault="00C378FC" w:rsidP="00C37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Pridobivanje elektrike na biomaso in oddajanje v javno omrežje</w:t>
            </w:r>
          </w:p>
        </w:tc>
      </w:tr>
      <w:tr w:rsidR="00AB327E" w:rsidRPr="001012D1" w14:paraId="224281F9" w14:textId="77777777" w:rsidTr="00C65F7C">
        <w:trPr>
          <w:trHeight w:val="1192"/>
        </w:trPr>
        <w:tc>
          <w:tcPr>
            <w:tcW w:w="1288" w:type="dxa"/>
          </w:tcPr>
          <w:p w14:paraId="07008071" w14:textId="77777777" w:rsidR="00572BA7" w:rsidRPr="00CA3B74" w:rsidRDefault="00C65F7C" w:rsidP="00AB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</w:t>
            </w:r>
            <w:r w:rsidR="00572BA7" w:rsidRPr="00CA3B74">
              <w:rPr>
                <w:rFonts w:ascii="Arial" w:hAnsi="Arial" w:cs="Arial"/>
                <w:b/>
                <w:bCs/>
              </w:rPr>
              <w:t>35.119</w:t>
            </w:r>
            <w:proofErr w:type="spellEnd"/>
            <w:r w:rsidR="00572BA7" w:rsidRPr="00CA3B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94C309D" w14:textId="77777777" w:rsidR="00572BA7" w:rsidRPr="004F353E" w:rsidRDefault="00572BA7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3AF1CE67" w14:textId="77777777" w:rsidR="00572BA7" w:rsidRPr="001012D1" w:rsidRDefault="00572BA7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3B74">
              <w:rPr>
                <w:rFonts w:ascii="Arial" w:hAnsi="Arial" w:cs="Arial"/>
                <w:bCs/>
              </w:rPr>
              <w:t>Druga proizvodnja električne energije</w:t>
            </w:r>
          </w:p>
        </w:tc>
        <w:tc>
          <w:tcPr>
            <w:tcW w:w="6804" w:type="dxa"/>
          </w:tcPr>
          <w:p w14:paraId="69881750" w14:textId="77777777" w:rsidR="00572BA7" w:rsidRPr="00CA3B74" w:rsidRDefault="00572BA7" w:rsidP="0057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24F3465C" w14:textId="77777777" w:rsidR="00572BA7" w:rsidRPr="00CA3B74" w:rsidRDefault="00572BA7" w:rsidP="0057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proizvodnja električne energije v elektrarnah na sonce, veter, bibavico ipd.</w:t>
            </w:r>
          </w:p>
          <w:p w14:paraId="23DEF949" w14:textId="77777777" w:rsidR="00572BA7" w:rsidRPr="00CA3B74" w:rsidRDefault="00572BA7" w:rsidP="0057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3C0E3266" w14:textId="77777777" w:rsidR="00572BA7" w:rsidRPr="00CA3B74" w:rsidRDefault="00572BA7" w:rsidP="0057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proizvodnja geotermalne električne energije</w:t>
            </w:r>
          </w:p>
          <w:p w14:paraId="07B03479" w14:textId="77777777" w:rsidR="00572BA7" w:rsidRPr="00CA3B74" w:rsidRDefault="00572BA7" w:rsidP="0057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0DD9A907" w14:textId="77777777" w:rsidR="00572BA7" w:rsidRPr="00CA3B74" w:rsidRDefault="00572BA7" w:rsidP="00572BA7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pridobivanje električne energije s sežiganjem odpadkov, gl. 38.210</w:t>
            </w:r>
          </w:p>
        </w:tc>
        <w:tc>
          <w:tcPr>
            <w:tcW w:w="3055" w:type="dxa"/>
          </w:tcPr>
          <w:p w14:paraId="72362551" w14:textId="77777777" w:rsidR="00572BA7" w:rsidRPr="001A26A3" w:rsidRDefault="002C55DD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Elektrarna na sončne celice priključena na javno omrežje</w:t>
            </w:r>
          </w:p>
        </w:tc>
      </w:tr>
      <w:tr w:rsidR="009478A1" w:rsidRPr="001012D1" w14:paraId="0BFB679B" w14:textId="77777777" w:rsidTr="00C65F7C">
        <w:tc>
          <w:tcPr>
            <w:tcW w:w="1288" w:type="dxa"/>
          </w:tcPr>
          <w:p w14:paraId="6C80F682" w14:textId="77777777" w:rsidR="009478A1" w:rsidRPr="009478A1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</w:t>
            </w:r>
            <w:r w:rsidR="009478A1" w:rsidRPr="00CA3B74">
              <w:rPr>
                <w:rFonts w:ascii="Arial" w:hAnsi="Arial" w:cs="Arial"/>
                <w:b/>
                <w:bCs/>
              </w:rPr>
              <w:t>38.210</w:t>
            </w:r>
            <w:proofErr w:type="spellEnd"/>
          </w:p>
        </w:tc>
        <w:tc>
          <w:tcPr>
            <w:tcW w:w="2977" w:type="dxa"/>
          </w:tcPr>
          <w:p w14:paraId="2A7DDD40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3B74">
              <w:rPr>
                <w:rFonts w:ascii="Arial" w:hAnsi="Arial" w:cs="Arial"/>
                <w:bCs/>
              </w:rPr>
              <w:t>Ravnanje z nenevarnimi odpadki</w:t>
            </w:r>
          </w:p>
          <w:p w14:paraId="399DBC30" w14:textId="77777777" w:rsidR="009478A1" w:rsidRPr="001012D1" w:rsidRDefault="009478A1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4" w:type="dxa"/>
          </w:tcPr>
          <w:p w14:paraId="73495267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5EEB38DF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obratovanje deponij za nenevarne odpadke</w:t>
            </w:r>
          </w:p>
          <w:p w14:paraId="00F19BCE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odstranjevanje nenevarnih odpadkov s sežiganjem ne glede na to, ali se pri tem pridobiva tudi električna energija ali para, bioplin, kompost, pepel ali drugi stranski proizvodi, uporabni za nadaljnjo predelavo</w:t>
            </w:r>
          </w:p>
          <w:p w14:paraId="4FF2EAAD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 xml:space="preserve">- zakopavanje ali </w:t>
            </w:r>
            <w:proofErr w:type="spellStart"/>
            <w:r w:rsidRPr="00CA3B74">
              <w:rPr>
                <w:rFonts w:ascii="Arial" w:hAnsi="Arial" w:cs="Arial"/>
                <w:sz w:val="16"/>
                <w:szCs w:val="16"/>
              </w:rPr>
              <w:t>podoravanje</w:t>
            </w:r>
            <w:proofErr w:type="spellEnd"/>
            <w:r w:rsidRPr="00CA3B74">
              <w:rPr>
                <w:rFonts w:ascii="Arial" w:hAnsi="Arial" w:cs="Arial"/>
                <w:sz w:val="16"/>
                <w:szCs w:val="16"/>
              </w:rPr>
              <w:t xml:space="preserve"> odpadkov, tudi rastlinskih</w:t>
            </w:r>
          </w:p>
          <w:p w14:paraId="3521DB92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6EF1447B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sežiganje nevarnih odpadkov, gl. 38.220</w:t>
            </w:r>
          </w:p>
          <w:p w14:paraId="38DD17B9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sortiranje odpadkov, uporabnih kot sekundarna surovina, npr. papirja, plastike, konzerv, kovinskih odpadkov ipd., gl. 38.320</w:t>
            </w:r>
          </w:p>
          <w:p w14:paraId="14E3E38F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dekontaminacija in čiščenje zemlje in vode, odstranjevanje strupenih snovi, gl. 39.000</w:t>
            </w:r>
          </w:p>
        </w:tc>
        <w:tc>
          <w:tcPr>
            <w:tcW w:w="3055" w:type="dxa"/>
          </w:tcPr>
          <w:p w14:paraId="059DA624" w14:textId="77777777" w:rsidR="009478A1" w:rsidRPr="001A26A3" w:rsidRDefault="009478A1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Odstranjevanje nenevarnih odpadkov – sežiganja in pridobivanje energije, bioplin, kompost z namenom prodaje</w:t>
            </w:r>
          </w:p>
        </w:tc>
      </w:tr>
      <w:tr w:rsidR="009478A1" w:rsidRPr="001012D1" w14:paraId="63E1ACC0" w14:textId="77777777" w:rsidTr="00C65F7C">
        <w:tc>
          <w:tcPr>
            <w:tcW w:w="1288" w:type="dxa"/>
          </w:tcPr>
          <w:p w14:paraId="46C26572" w14:textId="77777777" w:rsidR="009478A1" w:rsidRPr="00CA3B74" w:rsidRDefault="00C65F7C" w:rsidP="00AB32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</w:t>
            </w:r>
            <w:r w:rsidR="009478A1" w:rsidRPr="00CA3B74">
              <w:rPr>
                <w:rFonts w:ascii="Arial" w:hAnsi="Arial" w:cs="Arial"/>
                <w:b/>
                <w:bCs/>
              </w:rPr>
              <w:t>38.320</w:t>
            </w:r>
            <w:proofErr w:type="spellEnd"/>
          </w:p>
        </w:tc>
        <w:tc>
          <w:tcPr>
            <w:tcW w:w="2977" w:type="dxa"/>
          </w:tcPr>
          <w:p w14:paraId="2ABAB2D6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3B74">
              <w:rPr>
                <w:rFonts w:ascii="Arial" w:hAnsi="Arial" w:cs="Arial"/>
                <w:bCs/>
              </w:rPr>
              <w:t>Pridobivanje sekundarnih surovin iz ostankov in odpadkov</w:t>
            </w:r>
          </w:p>
          <w:p w14:paraId="576B8F36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</w:tcPr>
          <w:p w14:paraId="5461F1CB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V ta podrazred spada predelava ostankov, odpadkov in dotrajanih predmetov v sekundarno surovino. Postopki predelave so lahko mehanski ali kemični. Značilno je, da je lahko vhodni material, bodisi sortiran ali ne, praviloma neprimeren za neposredno uporabo v industrijskem procesu. Izhodni material pa je primeren za nadaljnjo predelavo in se zato upoštevan kot polizdelek.</w:t>
            </w:r>
          </w:p>
          <w:p w14:paraId="4C85D728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459BEE46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mehansko stiskanje kovinskih odpadkov, npr. rabljenih avtomobilov, pralnih strojev, koles ipd.</w:t>
            </w:r>
          </w:p>
          <w:p w14:paraId="0A10DDFB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- mehansko zmanjševanje, razrez velikih kovinskih kosov, npr. vagonov</w:t>
            </w:r>
          </w:p>
          <w:p w14:paraId="4420A4E6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predelava nekovinskih ostankov, odpadkov in nekovinskih predmetov v sekundarne surovine</w:t>
            </w:r>
          </w:p>
          <w:p w14:paraId="3362E6AB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regeneriranje kovin iz fotografskih odpadkov, npr. fiksirja, fotografskih filmov in papirja</w:t>
            </w:r>
          </w:p>
          <w:p w14:paraId="74380329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predelava gume, npr. rabljenih plaščev, v sekundarno surovino</w:t>
            </w:r>
          </w:p>
          <w:p w14:paraId="23DE4251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sortiranje in drobljenje plastike za pridobitev sekundarne surovine za cevi, posode, palete ipd.</w:t>
            </w:r>
          </w:p>
          <w:p w14:paraId="20A2F22C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sortiranje, čiščenje in drobljenje stekla</w:t>
            </w:r>
          </w:p>
          <w:p w14:paraId="2631462C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sortiranje, čiščenje in drobljenje drugih odpadkov in ostankov za pridobitev sekundarne surovine</w:t>
            </w:r>
          </w:p>
          <w:p w14:paraId="4B5DC4B3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predelava uporabljenega jedilnega olja in masti v sekundarne surovine</w:t>
            </w:r>
          </w:p>
          <w:p w14:paraId="674FE223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predelava drugih ostankov in stranskih proizvodov živilske in tobačne industrije v sekundarne surovine</w:t>
            </w:r>
          </w:p>
          <w:p w14:paraId="7EA3541E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5ADF0952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proizvodnja novih izdelkov iz sekundarnih surovin, npr. papirja iz odpadnega papirja, kovin iz kovinskih odpadkov, </w:t>
            </w:r>
            <w:proofErr w:type="spellStart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protektiranje</w:t>
            </w:r>
            <w:proofErr w:type="spellEnd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gum ipd., gl. ustrezne postavke iz področja C (Predelovalne dejavnosti)</w:t>
            </w:r>
          </w:p>
          <w:p w14:paraId="39756389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predelava jedrskih odpadkov, gl. 20.130</w:t>
            </w:r>
          </w:p>
          <w:p w14:paraId="677842F4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taljenje kovinskih ostankov in odpadkov, gl. 24.100</w:t>
            </w:r>
          </w:p>
          <w:p w14:paraId="0BAD6FB9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pridobivanje komposta iz organskih odpadkov, gl. 38.210</w:t>
            </w:r>
          </w:p>
          <w:p w14:paraId="17A3C0F6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ravnanje z nenevarnimi odpadki, gl. 38.210</w:t>
            </w:r>
          </w:p>
          <w:p w14:paraId="002E4C0D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zakopavanje in </w:t>
            </w:r>
            <w:proofErr w:type="spellStart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podoravanje</w:t>
            </w:r>
            <w:proofErr w:type="spellEnd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organskih odpadkov, gl. 38.210</w:t>
            </w:r>
          </w:p>
          <w:p w14:paraId="0B28486C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pridobivanje energije s sežiganjem odpadkov, gl. 38.210</w:t>
            </w:r>
          </w:p>
          <w:p w14:paraId="236F0578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ravnanje z radioaktivnimi, bolnišničnimi in drugimi nevarnimi odpadki, gl. 38.220</w:t>
            </w:r>
          </w:p>
          <w:p w14:paraId="75319137" w14:textId="77777777" w:rsidR="009478A1" w:rsidRPr="00CA3B74" w:rsidRDefault="009478A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hAnsi="Arial-ItalicMT" w:cs="Arial-ItalicMT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trgovina na debelo z ostanki in odpadki, tudi zbiranje, razvrščanje, pakiranje, trgovanje ipd., brez industrijske predelave, gl.</w:t>
            </w:r>
            <w:r w:rsidR="001F7E03"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46.770</w:t>
            </w:r>
          </w:p>
        </w:tc>
        <w:tc>
          <w:tcPr>
            <w:tcW w:w="3055" w:type="dxa"/>
          </w:tcPr>
          <w:p w14:paraId="099CEAA0" w14:textId="77777777" w:rsidR="009478A1" w:rsidRPr="001A26A3" w:rsidRDefault="009478A1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Reciklaža odpadkov na kočah z namenom prodaje</w:t>
            </w:r>
          </w:p>
        </w:tc>
      </w:tr>
      <w:tr w:rsidR="008C1602" w:rsidRPr="001012D1" w14:paraId="41D8A9BE" w14:textId="77777777" w:rsidTr="00C65F7C">
        <w:tc>
          <w:tcPr>
            <w:tcW w:w="1288" w:type="dxa"/>
          </w:tcPr>
          <w:p w14:paraId="63AD3D88" w14:textId="77777777" w:rsidR="008C1602" w:rsidRPr="008C1602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</w:t>
            </w:r>
            <w:r w:rsidR="008C1602" w:rsidRPr="00CA3B74">
              <w:rPr>
                <w:rFonts w:ascii="Arial" w:hAnsi="Arial" w:cs="Arial"/>
                <w:b/>
                <w:bCs/>
              </w:rPr>
              <w:t>42.990</w:t>
            </w:r>
            <w:proofErr w:type="spellEnd"/>
          </w:p>
        </w:tc>
        <w:tc>
          <w:tcPr>
            <w:tcW w:w="2977" w:type="dxa"/>
          </w:tcPr>
          <w:p w14:paraId="081E66F2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3B74">
              <w:rPr>
                <w:rFonts w:ascii="Arial" w:hAnsi="Arial" w:cs="Arial"/>
                <w:bCs/>
              </w:rPr>
              <w:t>Gradnja drugih objektov nizke gradnje</w:t>
            </w:r>
          </w:p>
          <w:p w14:paraId="116011E8" w14:textId="77777777" w:rsidR="008C1602" w:rsidRPr="001012D1" w:rsidRDefault="008C1602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4" w:type="dxa"/>
          </w:tcPr>
          <w:p w14:paraId="2D9BA967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V ta podrazred je uvrščena gradnja drugih gradbenih inženirskih objektov, kot so industrijski objekti, razen stavb, športni objekti ipd.</w:t>
            </w:r>
          </w:p>
          <w:p w14:paraId="47BEB021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7977C869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gradnja kompleksnih industrijskih objektov, razen stavb:</w:t>
            </w:r>
          </w:p>
          <w:p w14:paraId="03506FF7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rafinerij, objektov za kemično industrijo ipd.</w:t>
            </w:r>
          </w:p>
          <w:p w14:paraId="3FE4081C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gradnja športnih objektov, razen stavb:</w:t>
            </w:r>
          </w:p>
          <w:p w14:paraId="2A17E88D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stadionov, aren, plavalnih bazenov, teniških igrišč, igrišč za golf ipd.</w:t>
            </w:r>
          </w:p>
          <w:p w14:paraId="7241338C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4A638941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opremljanje parcel z oskrbno infrastrukturo</w:t>
            </w:r>
          </w:p>
          <w:p w14:paraId="67956524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695610CF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zemeljska pripravljalna dela, gl. 43.120</w:t>
            </w:r>
          </w:p>
          <w:p w14:paraId="25CFC345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razparceliranje</w:t>
            </w:r>
            <w:proofErr w:type="spellEnd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zemljišč brez opremljanja z oskrbno infrastrukturo, gl. 68.100</w:t>
            </w:r>
          </w:p>
          <w:p w14:paraId="2E830163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arhitekturno in gradbeno projektiranje, gl. 71.1</w:t>
            </w:r>
          </w:p>
          <w:p w14:paraId="72D90C34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vodenje gradbenih projektov in svetovanje, gl. 71.129</w:t>
            </w:r>
          </w:p>
          <w:p w14:paraId="0BB60D8C" w14:textId="77777777" w:rsidR="008C1602" w:rsidRPr="00CA3B74" w:rsidRDefault="008C1602" w:rsidP="008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gradnja elektrarn, gl. 42.220</w:t>
            </w:r>
          </w:p>
        </w:tc>
        <w:tc>
          <w:tcPr>
            <w:tcW w:w="3055" w:type="dxa"/>
          </w:tcPr>
          <w:p w14:paraId="623261A4" w14:textId="77777777" w:rsidR="008C1602" w:rsidRPr="001A26A3" w:rsidRDefault="008C1602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Gradnja in vzdrževanje poti prosti plačilu (npr. pogodbeno vzdrževanje turističnih poti…)</w:t>
            </w:r>
          </w:p>
        </w:tc>
      </w:tr>
      <w:tr w:rsidR="000D1AA6" w:rsidRPr="001012D1" w14:paraId="524018E0" w14:textId="77777777" w:rsidTr="00C65F7C">
        <w:tc>
          <w:tcPr>
            <w:tcW w:w="1288" w:type="dxa"/>
          </w:tcPr>
          <w:p w14:paraId="2FF4BDB5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G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47.610</w:t>
            </w:r>
            <w:proofErr w:type="spellEnd"/>
          </w:p>
        </w:tc>
        <w:tc>
          <w:tcPr>
            <w:tcW w:w="2977" w:type="dxa"/>
          </w:tcPr>
          <w:p w14:paraId="5B1EA0DE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Trgovina na drobno v specializiranih prodajalnah s knjigami</w:t>
            </w:r>
          </w:p>
        </w:tc>
        <w:tc>
          <w:tcPr>
            <w:tcW w:w="6804" w:type="dxa"/>
          </w:tcPr>
          <w:p w14:paraId="410E55DE" w14:textId="77777777" w:rsidR="000D1AA6" w:rsidRPr="00CA3B74" w:rsidRDefault="000D1AA6" w:rsidP="000D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5E00EABB" w14:textId="77777777" w:rsidR="000D1AA6" w:rsidRPr="00CA3B74" w:rsidRDefault="000D1AA6" w:rsidP="000D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trgovina na drobno z notnimi zapisi, gl. 47.590</w:t>
            </w:r>
          </w:p>
          <w:p w14:paraId="6439F3E7" w14:textId="77777777" w:rsidR="000D1AA6" w:rsidRPr="001012D1" w:rsidRDefault="000D1AA6" w:rsidP="000D1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trgovina na drobno z rabljenimi in </w:t>
            </w:r>
            <w:proofErr w:type="spellStart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antikvarnimi</w:t>
            </w:r>
            <w:proofErr w:type="spellEnd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knjigami, gl. 47.790</w:t>
            </w:r>
          </w:p>
        </w:tc>
        <w:tc>
          <w:tcPr>
            <w:tcW w:w="3055" w:type="dxa"/>
          </w:tcPr>
          <w:p w14:paraId="1E4EDB4F" w14:textId="77777777" w:rsidR="000D1AA6" w:rsidRPr="001A26A3" w:rsidRDefault="006D0A40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Prodaja knjig, zemljevidov na kočah</w:t>
            </w:r>
          </w:p>
        </w:tc>
      </w:tr>
      <w:tr w:rsidR="000D1AA6" w:rsidRPr="001012D1" w14:paraId="630E9058" w14:textId="77777777" w:rsidTr="00C65F7C">
        <w:tc>
          <w:tcPr>
            <w:tcW w:w="1288" w:type="dxa"/>
          </w:tcPr>
          <w:p w14:paraId="0007258B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G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47.640</w:t>
            </w:r>
            <w:proofErr w:type="spellEnd"/>
          </w:p>
        </w:tc>
        <w:tc>
          <w:tcPr>
            <w:tcW w:w="2977" w:type="dxa"/>
          </w:tcPr>
          <w:p w14:paraId="2D37E2A5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 xml:space="preserve">Trgovina na drobno v specializiranih prodajalnah </w:t>
            </w:r>
            <w:r w:rsidRPr="001012D1">
              <w:rPr>
                <w:rFonts w:ascii="Arial" w:eastAsia="Times New Roman" w:hAnsi="Arial" w:cs="Arial"/>
              </w:rPr>
              <w:lastRenderedPageBreak/>
              <w:t>s športno opremo</w:t>
            </w:r>
          </w:p>
        </w:tc>
        <w:tc>
          <w:tcPr>
            <w:tcW w:w="6804" w:type="dxa"/>
          </w:tcPr>
          <w:p w14:paraId="53FEA0AB" w14:textId="77777777" w:rsidR="000D1AA6" w:rsidRPr="00CA3B74" w:rsidRDefault="000D1AA6" w:rsidP="000D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Sem spada:</w:t>
            </w:r>
          </w:p>
          <w:p w14:paraId="6A66A798" w14:textId="77777777" w:rsidR="000D1AA6" w:rsidRPr="00CA3B74" w:rsidRDefault="000D1AA6" w:rsidP="000D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specializirana trgovina na drobno:</w:t>
            </w:r>
          </w:p>
          <w:p w14:paraId="7F386C80" w14:textId="77777777" w:rsidR="000D1AA6" w:rsidRPr="00CA3B74" w:rsidRDefault="000D1AA6" w:rsidP="000D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s športno opremo</w:t>
            </w:r>
          </w:p>
          <w:p w14:paraId="32A75520" w14:textId="77777777" w:rsidR="000D1AA6" w:rsidRPr="00CA3B74" w:rsidRDefault="000D1AA6" w:rsidP="000D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􀁸 s priborom za ribolov</w:t>
            </w:r>
          </w:p>
          <w:p w14:paraId="58797262" w14:textId="77777777" w:rsidR="000D1AA6" w:rsidRPr="00CA3B74" w:rsidRDefault="000D1AA6" w:rsidP="000D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z opremo za taborjenje</w:t>
            </w:r>
          </w:p>
          <w:p w14:paraId="4625F790" w14:textId="77777777" w:rsidR="000D1AA6" w:rsidRPr="00CA3B74" w:rsidRDefault="000D1AA6" w:rsidP="000D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s čolni</w:t>
            </w:r>
          </w:p>
          <w:p w14:paraId="3997209C" w14:textId="77777777" w:rsidR="000D1AA6" w:rsidRPr="00CA3B74" w:rsidRDefault="000D1AA6" w:rsidP="000D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s kolesi</w:t>
            </w:r>
          </w:p>
          <w:p w14:paraId="75CADD94" w14:textId="77777777" w:rsidR="000D1AA6" w:rsidRPr="00CA3B74" w:rsidRDefault="000D1AA6" w:rsidP="000D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02A37FF7" w14:textId="77777777" w:rsidR="000D1AA6" w:rsidRPr="001012D1" w:rsidRDefault="000D1AA6" w:rsidP="000D1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trgovina na drobno z orožjem, gl. 47.789</w:t>
            </w:r>
          </w:p>
        </w:tc>
        <w:tc>
          <w:tcPr>
            <w:tcW w:w="3055" w:type="dxa"/>
          </w:tcPr>
          <w:p w14:paraId="5570CA52" w14:textId="77777777" w:rsidR="000D1AA6" w:rsidRPr="001A26A3" w:rsidRDefault="006D0A40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Prodaja športne opreme v društvu ali v koči</w:t>
            </w:r>
          </w:p>
        </w:tc>
      </w:tr>
      <w:tr w:rsidR="000D1AA6" w:rsidRPr="001012D1" w14:paraId="75079047" w14:textId="77777777" w:rsidTr="00C65F7C">
        <w:tc>
          <w:tcPr>
            <w:tcW w:w="1288" w:type="dxa"/>
          </w:tcPr>
          <w:p w14:paraId="40C467AB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G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47.910</w:t>
            </w:r>
            <w:proofErr w:type="spellEnd"/>
          </w:p>
        </w:tc>
        <w:tc>
          <w:tcPr>
            <w:tcW w:w="2977" w:type="dxa"/>
          </w:tcPr>
          <w:p w14:paraId="49C9F3F2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Trgovina na drobno po pošti ali po internetu</w:t>
            </w:r>
          </w:p>
        </w:tc>
        <w:tc>
          <w:tcPr>
            <w:tcW w:w="6804" w:type="dxa"/>
          </w:tcPr>
          <w:p w14:paraId="63A0692C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V ta podrazred spada trgovina na drobno s katerimkoli blagom po pošti, prek interneta, oglasov, katalogov, vzorcev ali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B74">
              <w:rPr>
                <w:rFonts w:ascii="Arial" w:hAnsi="Arial" w:cs="Arial"/>
                <w:sz w:val="16"/>
                <w:szCs w:val="16"/>
              </w:rPr>
              <w:t>s podobnimi na</w:t>
            </w:r>
            <w:r w:rsidR="00886195" w:rsidRPr="00CA3B74">
              <w:rPr>
                <w:rFonts w:ascii="Arial" w:hAnsi="Arial" w:cs="Arial"/>
                <w:sz w:val="16"/>
                <w:szCs w:val="16"/>
              </w:rPr>
              <w:t>č</w:t>
            </w:r>
            <w:r w:rsidRPr="00CA3B74">
              <w:rPr>
                <w:rFonts w:ascii="Arial" w:hAnsi="Arial" w:cs="Arial"/>
                <w:sz w:val="16"/>
                <w:szCs w:val="16"/>
              </w:rPr>
              <w:t>ini prodaje. Kupec posreduje svoje naro</w:t>
            </w:r>
            <w:r w:rsidR="00886195" w:rsidRPr="00CA3B74">
              <w:rPr>
                <w:rFonts w:ascii="Arial" w:hAnsi="Arial" w:cs="Arial"/>
                <w:sz w:val="16"/>
                <w:szCs w:val="16"/>
              </w:rPr>
              <w:t>č</w:t>
            </w:r>
            <w:r w:rsidRPr="00CA3B74">
              <w:rPr>
                <w:rFonts w:ascii="Arial" w:hAnsi="Arial" w:cs="Arial"/>
                <w:sz w:val="16"/>
                <w:szCs w:val="16"/>
              </w:rPr>
              <w:t>ilo po pošti, internetu ali po telefonu. Naro</w:t>
            </w:r>
            <w:r w:rsidR="00886195" w:rsidRPr="00CA3B74">
              <w:rPr>
                <w:rFonts w:ascii="Arial" w:hAnsi="Arial" w:cs="Arial"/>
                <w:sz w:val="16"/>
                <w:szCs w:val="16"/>
              </w:rPr>
              <w:t>č</w:t>
            </w:r>
            <w:r w:rsidRPr="00CA3B74">
              <w:rPr>
                <w:rFonts w:ascii="Arial" w:hAnsi="Arial" w:cs="Arial"/>
                <w:sz w:val="16"/>
                <w:szCs w:val="16"/>
              </w:rPr>
              <w:t>eno blago je kupcu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B74">
              <w:rPr>
                <w:rFonts w:ascii="Arial" w:hAnsi="Arial" w:cs="Arial"/>
                <w:sz w:val="16"/>
                <w:szCs w:val="16"/>
              </w:rPr>
              <w:t>lahko dostavljeno fizi</w:t>
            </w:r>
            <w:r w:rsidR="00886195" w:rsidRPr="00CA3B74">
              <w:rPr>
                <w:rFonts w:ascii="Arial" w:hAnsi="Arial" w:cs="Arial"/>
                <w:sz w:val="16"/>
                <w:szCs w:val="16"/>
              </w:rPr>
              <w:t>č</w:t>
            </w:r>
            <w:r w:rsidRPr="00CA3B74">
              <w:rPr>
                <w:rFonts w:ascii="Arial" w:hAnsi="Arial" w:cs="Arial"/>
                <w:sz w:val="16"/>
                <w:szCs w:val="16"/>
              </w:rPr>
              <w:t>no ali pa ga ta presname z interneta.</w:t>
            </w:r>
          </w:p>
          <w:p w14:paraId="1BEFAA28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545F8CF5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prodaja prek televizije, telefona ali interneta</w:t>
            </w:r>
          </w:p>
          <w:p w14:paraId="70AF7755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dražbe prek interneta</w:t>
            </w:r>
          </w:p>
          <w:p w14:paraId="1681DA0A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0E966350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prodaja motornih vozil in delov zanje, gl. 45.1, 45.3</w:t>
            </w:r>
          </w:p>
          <w:p w14:paraId="3A6CB7F3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prodaja motornih koles in delov zanje, gl. 45.400</w:t>
            </w:r>
          </w:p>
        </w:tc>
        <w:tc>
          <w:tcPr>
            <w:tcW w:w="3055" w:type="dxa"/>
          </w:tcPr>
          <w:p w14:paraId="77D9AE7B" w14:textId="77777777" w:rsidR="000D1AA6" w:rsidRPr="001A26A3" w:rsidRDefault="006D0A40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Prodaja artiklov preko svoje spletne strani</w:t>
            </w:r>
          </w:p>
        </w:tc>
      </w:tr>
      <w:tr w:rsidR="000D1AA6" w:rsidRPr="001012D1" w14:paraId="5582D6C6" w14:textId="77777777" w:rsidTr="00C65F7C">
        <w:tc>
          <w:tcPr>
            <w:tcW w:w="1288" w:type="dxa"/>
          </w:tcPr>
          <w:p w14:paraId="3E36EDB4" w14:textId="77777777" w:rsidR="000D1AA6" w:rsidRPr="006D0A40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G</w:t>
            </w:r>
            <w:r w:rsidR="000D1AA6" w:rsidRPr="006D0A40">
              <w:rPr>
                <w:rFonts w:ascii="Arial" w:eastAsia="Times New Roman" w:hAnsi="Arial" w:cs="Arial"/>
                <w:b/>
                <w:bCs/>
              </w:rPr>
              <w:t>47.990</w:t>
            </w:r>
            <w:proofErr w:type="spellEnd"/>
          </w:p>
        </w:tc>
        <w:tc>
          <w:tcPr>
            <w:tcW w:w="2977" w:type="dxa"/>
          </w:tcPr>
          <w:p w14:paraId="5C49DA3F" w14:textId="77777777" w:rsidR="000D1AA6" w:rsidRPr="006D0A40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A40">
              <w:rPr>
                <w:rFonts w:ascii="Arial" w:eastAsia="Times New Roman" w:hAnsi="Arial" w:cs="Arial"/>
              </w:rPr>
              <w:t>Druga trgovina na drobno zunaj prodajaln, stojnic in tržnic</w:t>
            </w:r>
          </w:p>
        </w:tc>
        <w:tc>
          <w:tcPr>
            <w:tcW w:w="6804" w:type="dxa"/>
          </w:tcPr>
          <w:p w14:paraId="18468425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64485070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trgovina na drobno z raznovrstnim blagom na druge na</w:t>
            </w:r>
            <w:r w:rsidR="00886195" w:rsidRPr="00CA3B74">
              <w:rPr>
                <w:rFonts w:ascii="Arial" w:hAnsi="Arial" w:cs="Arial"/>
                <w:sz w:val="16"/>
                <w:szCs w:val="16"/>
              </w:rPr>
              <w:t>č</w:t>
            </w:r>
            <w:r w:rsidRPr="00CA3B74">
              <w:rPr>
                <w:rFonts w:ascii="Arial" w:hAnsi="Arial" w:cs="Arial"/>
                <w:sz w:val="16"/>
                <w:szCs w:val="16"/>
              </w:rPr>
              <w:t>ine:</w:t>
            </w:r>
          </w:p>
          <w:p w14:paraId="4542C017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neposredna prodaja ali prodaja od vrat do vrat</w:t>
            </w:r>
          </w:p>
          <w:p w14:paraId="2CCFFF4F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prodaja prek prodajnih avtomatov ipd.</w:t>
            </w:r>
          </w:p>
          <w:p w14:paraId="42824215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prodaja goriva (kurilnega olja, premoga, drv ipd.) z dostavo na dom</w:t>
            </w:r>
          </w:p>
          <w:p w14:paraId="1A2DE4F1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dražbe na prostem (prodaja na drobno, razen prek interneta)</w:t>
            </w:r>
          </w:p>
          <w:p w14:paraId="6DB4A5B3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prodaja na drobno prek potujo</w:t>
            </w:r>
            <w:r w:rsidR="00597B60" w:rsidRPr="00CA3B74">
              <w:rPr>
                <w:rFonts w:ascii="Arial" w:hAnsi="Arial" w:cs="Arial"/>
                <w:sz w:val="16"/>
                <w:szCs w:val="16"/>
              </w:rPr>
              <w:t>č</w:t>
            </w:r>
            <w:r w:rsidRPr="00CA3B74">
              <w:rPr>
                <w:rFonts w:ascii="Arial" w:hAnsi="Arial" w:cs="Arial"/>
                <w:sz w:val="16"/>
                <w:szCs w:val="16"/>
              </w:rPr>
              <w:t>ih zastopnikov</w:t>
            </w:r>
          </w:p>
          <w:p w14:paraId="4645AE0D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7A330375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dražba motornih vozil prek interneta, gl. 45.110, 45.190</w:t>
            </w:r>
          </w:p>
        </w:tc>
        <w:tc>
          <w:tcPr>
            <w:tcW w:w="3055" w:type="dxa"/>
          </w:tcPr>
          <w:p w14:paraId="12189E70" w14:textId="77777777" w:rsidR="000D1AA6" w:rsidRPr="001A26A3" w:rsidRDefault="006D0A40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Prodaja </w:t>
            </w:r>
            <w:r w:rsidR="005C4C5B"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društvenih </w:t>
            </w: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koledarjev</w:t>
            </w:r>
            <w:r w:rsidR="005C4C5B" w:rsidRPr="001A26A3">
              <w:rPr>
                <w:rFonts w:ascii="Arial" w:eastAsia="Times New Roman" w:hAnsi="Arial" w:cs="Arial"/>
                <w:sz w:val="20"/>
                <w:szCs w:val="20"/>
              </w:rPr>
              <w:t>, vstopnic na prireditve ipd.</w:t>
            </w:r>
            <w:r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 od vrat do vrat</w:t>
            </w:r>
          </w:p>
        </w:tc>
      </w:tr>
      <w:tr w:rsidR="00AB327E" w:rsidRPr="001012D1" w14:paraId="402CD35A" w14:textId="77777777" w:rsidTr="00C65F7C">
        <w:tc>
          <w:tcPr>
            <w:tcW w:w="1288" w:type="dxa"/>
          </w:tcPr>
          <w:p w14:paraId="17764A97" w14:textId="77777777" w:rsidR="00886195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</w:t>
            </w:r>
            <w:r w:rsidR="00886195" w:rsidRPr="00CA3B74">
              <w:rPr>
                <w:rFonts w:ascii="Arial" w:hAnsi="Arial" w:cs="Arial"/>
                <w:b/>
                <w:bCs/>
              </w:rPr>
              <w:t>49.392</w:t>
            </w:r>
            <w:proofErr w:type="spellEnd"/>
          </w:p>
        </w:tc>
        <w:tc>
          <w:tcPr>
            <w:tcW w:w="2977" w:type="dxa"/>
          </w:tcPr>
          <w:p w14:paraId="30184279" w14:textId="77777777" w:rsidR="00886195" w:rsidRPr="001012D1" w:rsidRDefault="00886195" w:rsidP="008861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3B74">
              <w:rPr>
                <w:rFonts w:ascii="Arial" w:hAnsi="Arial" w:cs="Arial"/>
                <w:bCs/>
              </w:rPr>
              <w:t>Obratovanje žičnic</w:t>
            </w:r>
          </w:p>
        </w:tc>
        <w:tc>
          <w:tcPr>
            <w:tcW w:w="6804" w:type="dxa"/>
          </w:tcPr>
          <w:p w14:paraId="2DBAD79A" w14:textId="77777777" w:rsidR="00886195" w:rsidRPr="00CA3B74" w:rsidRDefault="00886195" w:rsidP="0088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73EDF8E6" w14:textId="77777777" w:rsidR="00886195" w:rsidRPr="00CA3B74" w:rsidRDefault="00886195" w:rsidP="0088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obratovanje žičnic, sedežnic, vlečnic, če niso del mestnega ali primestnega prometa</w:t>
            </w:r>
          </w:p>
          <w:p w14:paraId="0B72741D" w14:textId="77777777" w:rsidR="00886195" w:rsidRPr="00CA3B74" w:rsidRDefault="00886195" w:rsidP="0088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40DD2705" w14:textId="77777777" w:rsidR="00886195" w:rsidRPr="00CA3B74" w:rsidRDefault="00886195" w:rsidP="0088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obratovanje žičnic, zobatih železnic, če so del mestnega ali primestnega prometnega sistema, gl. 49.310</w:t>
            </w:r>
          </w:p>
        </w:tc>
        <w:tc>
          <w:tcPr>
            <w:tcW w:w="3055" w:type="dxa"/>
          </w:tcPr>
          <w:p w14:paraId="7F2EC447" w14:textId="77777777" w:rsidR="00886195" w:rsidRPr="001A26A3" w:rsidRDefault="002C55DD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Obratovanje žičnice, ki se zaračuna tudi zunanjim uporabnikom</w:t>
            </w:r>
          </w:p>
        </w:tc>
      </w:tr>
      <w:tr w:rsidR="00AB327E" w:rsidRPr="001012D1" w14:paraId="1B999483" w14:textId="77777777" w:rsidTr="00C65F7C">
        <w:tc>
          <w:tcPr>
            <w:tcW w:w="1288" w:type="dxa"/>
          </w:tcPr>
          <w:p w14:paraId="12B4EB68" w14:textId="77777777" w:rsidR="00572BA7" w:rsidRPr="00CA3B74" w:rsidRDefault="00C65F7C" w:rsidP="00AB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r w:rsidR="00572BA7" w:rsidRPr="00CA3B74">
              <w:rPr>
                <w:rFonts w:ascii="Arial" w:hAnsi="Arial" w:cs="Arial"/>
                <w:b/>
                <w:bCs/>
              </w:rPr>
              <w:t>55.201</w:t>
            </w:r>
            <w:proofErr w:type="spellEnd"/>
            <w:r w:rsidR="00572BA7" w:rsidRPr="00CA3B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1B7A1BD" w14:textId="77777777" w:rsidR="00572BA7" w:rsidRPr="004F353E" w:rsidRDefault="00572BA7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3CC4A8E6" w14:textId="77777777" w:rsidR="00572BA7" w:rsidRPr="001012D1" w:rsidRDefault="00572BA7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3B74">
              <w:rPr>
                <w:rFonts w:ascii="Arial" w:hAnsi="Arial" w:cs="Arial"/>
                <w:bCs/>
              </w:rPr>
              <w:t>Počitniški domovi in letovišča</w:t>
            </w:r>
          </w:p>
        </w:tc>
        <w:tc>
          <w:tcPr>
            <w:tcW w:w="6804" w:type="dxa"/>
          </w:tcPr>
          <w:p w14:paraId="5F906634" w14:textId="77777777" w:rsidR="00572BA7" w:rsidRPr="00CA3B74" w:rsidRDefault="00572BA7" w:rsidP="0057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41ADD340" w14:textId="77777777" w:rsidR="00572BA7" w:rsidRPr="00CA3B74" w:rsidRDefault="00572BA7" w:rsidP="0057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nastanitvenih obratov, ki so pretežno zaprtega tipa, ne glede na ponudbo, kot so:</w:t>
            </w:r>
          </w:p>
          <w:p w14:paraId="448E097A" w14:textId="77777777" w:rsidR="00572BA7" w:rsidRPr="00CA3B74" w:rsidRDefault="00572BA7" w:rsidP="0057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počitniški domovi</w:t>
            </w:r>
          </w:p>
          <w:p w14:paraId="180E7540" w14:textId="77777777" w:rsidR="00572BA7" w:rsidRPr="00CA3B74" w:rsidRDefault="00572BA7" w:rsidP="0057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počitniška stanovanja in naselja</w:t>
            </w:r>
          </w:p>
        </w:tc>
        <w:tc>
          <w:tcPr>
            <w:tcW w:w="3055" w:type="dxa"/>
          </w:tcPr>
          <w:p w14:paraId="7DB4C940" w14:textId="77777777" w:rsidR="00572BA7" w:rsidRPr="001A26A3" w:rsidRDefault="002C55DD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Oddajanje raznih brunaric zaključenim družbam</w:t>
            </w:r>
            <w:r w:rsidR="005C4C5B"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 ipd.</w:t>
            </w:r>
          </w:p>
        </w:tc>
      </w:tr>
      <w:tr w:rsidR="000D1AA6" w:rsidRPr="001012D1" w14:paraId="3704421C" w14:textId="77777777" w:rsidTr="00C65F7C">
        <w:tc>
          <w:tcPr>
            <w:tcW w:w="1288" w:type="dxa"/>
          </w:tcPr>
          <w:p w14:paraId="6DE32D98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I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55.204</w:t>
            </w:r>
            <w:proofErr w:type="spellEnd"/>
          </w:p>
        </w:tc>
        <w:tc>
          <w:tcPr>
            <w:tcW w:w="2977" w:type="dxa"/>
          </w:tcPr>
          <w:p w14:paraId="3F590F6A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Planinski domovi in mladinska prenočišča</w:t>
            </w:r>
          </w:p>
        </w:tc>
        <w:tc>
          <w:tcPr>
            <w:tcW w:w="6804" w:type="dxa"/>
          </w:tcPr>
          <w:p w14:paraId="56B11E43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63E2D87D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oddajanje sob ali ležišč za krajši čas v nastanitvenih obratih odprtega tipa, ki imajo omejen obseg ponudbe</w:t>
            </w:r>
          </w:p>
        </w:tc>
        <w:tc>
          <w:tcPr>
            <w:tcW w:w="3055" w:type="dxa"/>
          </w:tcPr>
          <w:p w14:paraId="10981FAF" w14:textId="77777777" w:rsidR="000D1AA6" w:rsidRPr="001A26A3" w:rsidRDefault="002C55DD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Nočitve v planinskih kočah</w:t>
            </w:r>
          </w:p>
        </w:tc>
      </w:tr>
      <w:tr w:rsidR="000D1AA6" w:rsidRPr="001012D1" w14:paraId="204608B8" w14:textId="77777777" w:rsidTr="00C65F7C">
        <w:tc>
          <w:tcPr>
            <w:tcW w:w="1288" w:type="dxa"/>
          </w:tcPr>
          <w:p w14:paraId="3968F53A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I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55.300</w:t>
            </w:r>
            <w:proofErr w:type="spellEnd"/>
          </w:p>
        </w:tc>
        <w:tc>
          <w:tcPr>
            <w:tcW w:w="2977" w:type="dxa"/>
          </w:tcPr>
          <w:p w14:paraId="0A948FBC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Dejavnost avtokampov, taborov</w:t>
            </w:r>
          </w:p>
        </w:tc>
        <w:tc>
          <w:tcPr>
            <w:tcW w:w="6804" w:type="dxa"/>
          </w:tcPr>
          <w:p w14:paraId="005AD4BA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379F843D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oddajanje prostora za šotore, prikolice, avtodome ali podobne premične objekte v najem za krajši čas</w:t>
            </w:r>
          </w:p>
          <w:p w14:paraId="7DA0F97D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23903D21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počitniških taborov</w:t>
            </w:r>
          </w:p>
          <w:p w14:paraId="6F85D342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7C06749F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planinskih domov in koč, gl. 55.204</w:t>
            </w:r>
          </w:p>
        </w:tc>
        <w:tc>
          <w:tcPr>
            <w:tcW w:w="3055" w:type="dxa"/>
          </w:tcPr>
          <w:p w14:paraId="1EB4FC76" w14:textId="77777777" w:rsidR="000D1AA6" w:rsidRPr="001A26A3" w:rsidRDefault="002C55DD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Oddajanje tabornega prostora</w:t>
            </w:r>
          </w:p>
        </w:tc>
      </w:tr>
      <w:tr w:rsidR="00AB327E" w:rsidRPr="001012D1" w14:paraId="69C6D71F" w14:textId="77777777" w:rsidTr="00C65F7C">
        <w:tc>
          <w:tcPr>
            <w:tcW w:w="1288" w:type="dxa"/>
          </w:tcPr>
          <w:p w14:paraId="39C94A1E" w14:textId="77777777" w:rsidR="001012D1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r w:rsidR="001012D1" w:rsidRPr="00CA3B74">
              <w:rPr>
                <w:rFonts w:ascii="Arial" w:hAnsi="Arial" w:cs="Arial"/>
                <w:b/>
                <w:bCs/>
              </w:rPr>
              <w:t>56.101</w:t>
            </w:r>
            <w:proofErr w:type="spellEnd"/>
          </w:p>
        </w:tc>
        <w:tc>
          <w:tcPr>
            <w:tcW w:w="2977" w:type="dxa"/>
          </w:tcPr>
          <w:p w14:paraId="7A2D417A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3B74">
              <w:rPr>
                <w:rFonts w:ascii="Arial" w:hAnsi="Arial" w:cs="Arial"/>
                <w:bCs/>
              </w:rPr>
              <w:t>Restavracije in gostilne</w:t>
            </w:r>
          </w:p>
          <w:p w14:paraId="3535EAB2" w14:textId="77777777" w:rsidR="001012D1" w:rsidRPr="001012D1" w:rsidRDefault="001012D1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4" w:type="dxa"/>
          </w:tcPr>
          <w:p w14:paraId="70796E6D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7D8E3B89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priprava in prodaja jedi in pijač v lokalu, lahko ob zabavnem programu:</w:t>
            </w:r>
          </w:p>
          <w:p w14:paraId="548F055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v restavracijah</w:t>
            </w:r>
          </w:p>
          <w:p w14:paraId="0DCD6760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v gostilnah</w:t>
            </w:r>
          </w:p>
          <w:p w14:paraId="1C039642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􀁸 v picerijah in restavracijah z nacionalno kuhinjo</w:t>
            </w:r>
          </w:p>
          <w:p w14:paraId="50A82749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5DF7F608" w14:textId="77777777" w:rsidR="001012D1" w:rsidRPr="00CA3B74" w:rsidRDefault="001012D1" w:rsidP="002C55D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jedilnih vagonov, ladijskih restavracij ipd., če delujejo kot samostojne enote</w:t>
            </w:r>
          </w:p>
        </w:tc>
        <w:tc>
          <w:tcPr>
            <w:tcW w:w="3055" w:type="dxa"/>
          </w:tcPr>
          <w:p w14:paraId="0CA67AEF" w14:textId="77777777" w:rsidR="001012D1" w:rsidRPr="001A26A3" w:rsidRDefault="002C55DD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Gostinska ponudba na koči</w:t>
            </w:r>
            <w:r w:rsidR="004B2221"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 (hrana in pijača)</w:t>
            </w:r>
          </w:p>
        </w:tc>
      </w:tr>
      <w:tr w:rsidR="00AB327E" w:rsidRPr="001012D1" w14:paraId="499BD9A1" w14:textId="77777777" w:rsidTr="00C65F7C">
        <w:tc>
          <w:tcPr>
            <w:tcW w:w="1288" w:type="dxa"/>
          </w:tcPr>
          <w:p w14:paraId="0C37B83A" w14:textId="77777777" w:rsidR="001012D1" w:rsidRPr="00CA3B74" w:rsidRDefault="00C65F7C" w:rsidP="00AB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r w:rsidR="001012D1" w:rsidRPr="00CA3B74">
              <w:rPr>
                <w:rFonts w:ascii="Arial" w:hAnsi="Arial" w:cs="Arial"/>
                <w:b/>
                <w:bCs/>
              </w:rPr>
              <w:t>56.300</w:t>
            </w:r>
            <w:proofErr w:type="spellEnd"/>
            <w:r w:rsidR="001012D1" w:rsidRPr="00CA3B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0A33521" w14:textId="77777777" w:rsidR="001012D1" w:rsidRPr="004F353E" w:rsidRDefault="001012D1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203A0556" w14:textId="77777777" w:rsidR="001012D1" w:rsidRPr="001012D1" w:rsidRDefault="001012D1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3B74">
              <w:rPr>
                <w:rFonts w:ascii="Arial" w:hAnsi="Arial" w:cs="Arial"/>
                <w:bCs/>
              </w:rPr>
              <w:t>Strežba pijač</w:t>
            </w:r>
          </w:p>
        </w:tc>
        <w:tc>
          <w:tcPr>
            <w:tcW w:w="6804" w:type="dxa"/>
          </w:tcPr>
          <w:p w14:paraId="6CEB7F9E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V ta podrazred spada priprava in strežba pijač gostom za takojšnje zaužitje na kraju samem.</w:t>
            </w:r>
          </w:p>
          <w:p w14:paraId="218BC643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0A41C78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barov, bifejev, kava barov, točilnic in drugih obratov brez pripravljanja hrane, kjer strežejo gostom s pijačami</w:t>
            </w:r>
          </w:p>
          <w:p w14:paraId="1890D2C0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diskotek in obratov, ki poleg pijač nudijo gostom tudi glasbo za ples ali družabni program in imajo za to namenjen ustrezen prostor</w:t>
            </w:r>
          </w:p>
          <w:p w14:paraId="06F1CC85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točenje pijač na prevoznih sredstvih, če enota deluje samostojno</w:t>
            </w:r>
          </w:p>
          <w:p w14:paraId="053FC9B6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točenje pijač na stojnicah, kioskih in drugih začasnih objektih</w:t>
            </w:r>
          </w:p>
          <w:p w14:paraId="7B29F1DA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133034E1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preprodaja pakiranih/pripravljenih pijač, gl. 47</w:t>
            </w:r>
          </w:p>
          <w:p w14:paraId="3B6958CE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prodaja pijač prek prodajnih avtomatov, gl. 47.990</w:t>
            </w:r>
          </w:p>
          <w:p w14:paraId="5380B219" w14:textId="77777777" w:rsidR="001012D1" w:rsidRPr="00CA3B74" w:rsidRDefault="001012D1" w:rsidP="002C55D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obratovanje diskotek brez strežbe pijač, gl. 93.299</w:t>
            </w:r>
          </w:p>
        </w:tc>
        <w:tc>
          <w:tcPr>
            <w:tcW w:w="3055" w:type="dxa"/>
          </w:tcPr>
          <w:p w14:paraId="0B3D4C11" w14:textId="77777777" w:rsidR="001012D1" w:rsidRPr="001A26A3" w:rsidRDefault="002C55DD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Na koči se prodaja samo pijača, brez hrane</w:t>
            </w:r>
          </w:p>
        </w:tc>
      </w:tr>
      <w:tr w:rsidR="000D1AA6" w:rsidRPr="001012D1" w14:paraId="66C2BAFE" w14:textId="77777777" w:rsidTr="00C65F7C">
        <w:tc>
          <w:tcPr>
            <w:tcW w:w="1288" w:type="dxa"/>
          </w:tcPr>
          <w:p w14:paraId="7AF8CAD4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J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58.110</w:t>
            </w:r>
            <w:proofErr w:type="spellEnd"/>
          </w:p>
        </w:tc>
        <w:tc>
          <w:tcPr>
            <w:tcW w:w="2977" w:type="dxa"/>
          </w:tcPr>
          <w:p w14:paraId="358A22F3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Izdajanje knjig</w:t>
            </w:r>
          </w:p>
        </w:tc>
        <w:tc>
          <w:tcPr>
            <w:tcW w:w="6804" w:type="dxa"/>
          </w:tcPr>
          <w:p w14:paraId="0F6B888A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2B61DBD1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izdajanje knjig, brošur, prospektov in podobnih publikacij, tudi slovarjev in enciklopedij</w:t>
            </w:r>
          </w:p>
          <w:p w14:paraId="643AB7EA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izdajanje atlasov, zemljevidov, načrtov ipd.</w:t>
            </w:r>
          </w:p>
          <w:p w14:paraId="3BAE87CA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izdajanje knjig na zvočnih medijih</w:t>
            </w:r>
          </w:p>
          <w:p w14:paraId="319C2CEC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izdajanje publikacij na disketah in laserskih in podobnih ploščah</w:t>
            </w:r>
          </w:p>
          <w:p w14:paraId="4F7419B9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izdajanje knjig na internetu</w:t>
            </w:r>
          </w:p>
          <w:p w14:paraId="340BACB1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3EECDE03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proizvodnja globusov, gl. 32.990</w:t>
            </w:r>
          </w:p>
          <w:p w14:paraId="200DFF85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izdajanje reklamnega materiala, gl. 58.190</w:t>
            </w:r>
          </w:p>
          <w:p w14:paraId="54105068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izdajanje </w:t>
            </w:r>
            <w:proofErr w:type="spellStart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muzikalij</w:t>
            </w:r>
            <w:proofErr w:type="spellEnd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, gl. 59.200</w:t>
            </w:r>
          </w:p>
          <w:p w14:paraId="10E97D60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samostojnih avtorjev, gl. 90.030</w:t>
            </w:r>
          </w:p>
        </w:tc>
        <w:tc>
          <w:tcPr>
            <w:tcW w:w="3055" w:type="dxa"/>
          </w:tcPr>
          <w:p w14:paraId="687B8C50" w14:textId="77777777" w:rsidR="000D1AA6" w:rsidRPr="001A26A3" w:rsidRDefault="006D0A40" w:rsidP="004B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Izdajanje knjig, vodnikov, zemljevidov</w:t>
            </w:r>
          </w:p>
        </w:tc>
      </w:tr>
      <w:tr w:rsidR="000D1AA6" w:rsidRPr="001012D1" w14:paraId="462372C1" w14:textId="77777777" w:rsidTr="00C65F7C">
        <w:tc>
          <w:tcPr>
            <w:tcW w:w="1288" w:type="dxa"/>
          </w:tcPr>
          <w:p w14:paraId="578C8B9F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J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58.140</w:t>
            </w:r>
            <w:proofErr w:type="spellEnd"/>
          </w:p>
        </w:tc>
        <w:tc>
          <w:tcPr>
            <w:tcW w:w="2977" w:type="dxa"/>
          </w:tcPr>
          <w:p w14:paraId="45D53B70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Izdajanje revij in druge periodike</w:t>
            </w:r>
          </w:p>
        </w:tc>
        <w:tc>
          <w:tcPr>
            <w:tcW w:w="6804" w:type="dxa"/>
          </w:tcPr>
          <w:p w14:paraId="20560803" w14:textId="77777777" w:rsidR="000D1AA6" w:rsidRPr="001012D1" w:rsidRDefault="001959FF" w:rsidP="002C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V ta podrazred spada izdajanje periodike in drugih publikacij, ki izhajajo manj kot štirikrat tedensko. Lahko so v tiskani obliki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B74">
              <w:rPr>
                <w:rFonts w:ascii="Arial" w:hAnsi="Arial" w:cs="Arial"/>
                <w:sz w:val="16"/>
                <w:szCs w:val="16"/>
              </w:rPr>
              <w:t>ali na elektronskih medijih, tudi na internetu. Sem spada tudi izdajanje televizijskih in radijskih sporedov.</w:t>
            </w:r>
          </w:p>
        </w:tc>
        <w:tc>
          <w:tcPr>
            <w:tcW w:w="3055" w:type="dxa"/>
          </w:tcPr>
          <w:p w14:paraId="1F7E2A24" w14:textId="77777777" w:rsidR="000D1AA6" w:rsidRPr="001A26A3" w:rsidRDefault="006D0A40" w:rsidP="004B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Izdajanje </w:t>
            </w:r>
            <w:r w:rsidR="004B2221" w:rsidRPr="001A26A3">
              <w:rPr>
                <w:rFonts w:ascii="Arial" w:eastAsia="Times New Roman" w:hAnsi="Arial" w:cs="Arial"/>
                <w:sz w:val="20"/>
                <w:szCs w:val="20"/>
              </w:rPr>
              <w:t>tiskanih ali elektronskih revij</w:t>
            </w:r>
          </w:p>
        </w:tc>
      </w:tr>
      <w:tr w:rsidR="000D1AA6" w:rsidRPr="001012D1" w14:paraId="15D5A3EC" w14:textId="77777777" w:rsidTr="00C65F7C">
        <w:tc>
          <w:tcPr>
            <w:tcW w:w="1288" w:type="dxa"/>
          </w:tcPr>
          <w:p w14:paraId="58F6417C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J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58.190</w:t>
            </w:r>
            <w:proofErr w:type="spellEnd"/>
          </w:p>
        </w:tc>
        <w:tc>
          <w:tcPr>
            <w:tcW w:w="2977" w:type="dxa"/>
          </w:tcPr>
          <w:p w14:paraId="7A3B170C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Drugo založništvo</w:t>
            </w:r>
          </w:p>
        </w:tc>
        <w:tc>
          <w:tcPr>
            <w:tcW w:w="6804" w:type="dxa"/>
          </w:tcPr>
          <w:p w14:paraId="47F021DE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62501AE3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izdajanje, tudi na internetu:</w:t>
            </w:r>
          </w:p>
          <w:p w14:paraId="36245D1E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katalogov</w:t>
            </w:r>
          </w:p>
          <w:p w14:paraId="2C151BE5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fotografij, gravur, razglednic</w:t>
            </w:r>
          </w:p>
          <w:p w14:paraId="40DBEB6B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voš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>č</w:t>
            </w:r>
            <w:r w:rsidRPr="00CA3B74">
              <w:rPr>
                <w:rFonts w:ascii="Arial" w:hAnsi="Arial" w:cs="Arial"/>
                <w:sz w:val="16"/>
                <w:szCs w:val="16"/>
              </w:rPr>
              <w:t>ilnic</w:t>
            </w:r>
          </w:p>
          <w:p w14:paraId="4FE34FCC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obrazcev</w:t>
            </w:r>
          </w:p>
          <w:p w14:paraId="5E791C79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plakatov, posterjev, reprodukcij umetniških del</w:t>
            </w:r>
          </w:p>
          <w:p w14:paraId="67464637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reklamnega materiala</w:t>
            </w:r>
          </w:p>
          <w:p w14:paraId="0E009A47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drugega tiskanega gradiva</w:t>
            </w:r>
          </w:p>
          <w:p w14:paraId="482B57A8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spletno objavljanje statističnih in drugih podatkov</w:t>
            </w:r>
          </w:p>
          <w:p w14:paraId="41CE94E8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2D33700F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izdajanje oglaševalskih časopisov, gl. 58.130</w:t>
            </w:r>
          </w:p>
          <w:p w14:paraId="295EB8E1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izdajanje programske opreme, gl. 58.290</w:t>
            </w:r>
          </w:p>
        </w:tc>
        <w:tc>
          <w:tcPr>
            <w:tcW w:w="3055" w:type="dxa"/>
          </w:tcPr>
          <w:p w14:paraId="31E769E1" w14:textId="77777777" w:rsidR="000D1AA6" w:rsidRPr="001A26A3" w:rsidRDefault="006D0A40" w:rsidP="004B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Izdaja plakatov, voščilnic, fotografij </w:t>
            </w:r>
            <w:r w:rsidR="001A26A3" w:rsidRPr="001A26A3">
              <w:rPr>
                <w:rFonts w:ascii="Arial" w:eastAsia="Times New Roman" w:hAnsi="Arial" w:cs="Arial"/>
                <w:sz w:val="20"/>
                <w:szCs w:val="20"/>
              </w:rPr>
              <w:t>za prodajo</w:t>
            </w:r>
          </w:p>
        </w:tc>
      </w:tr>
      <w:tr w:rsidR="000D1AA6" w:rsidRPr="001012D1" w14:paraId="54CB97F1" w14:textId="77777777" w:rsidTr="00C65F7C">
        <w:tc>
          <w:tcPr>
            <w:tcW w:w="1288" w:type="dxa"/>
          </w:tcPr>
          <w:p w14:paraId="3FFE5DA4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J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59.110</w:t>
            </w:r>
            <w:proofErr w:type="spellEnd"/>
          </w:p>
        </w:tc>
        <w:tc>
          <w:tcPr>
            <w:tcW w:w="2977" w:type="dxa"/>
          </w:tcPr>
          <w:p w14:paraId="1C5B2C4E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Produkcija filmov, video filmov, televizijskih oddaj</w:t>
            </w:r>
          </w:p>
        </w:tc>
        <w:tc>
          <w:tcPr>
            <w:tcW w:w="6804" w:type="dxa"/>
          </w:tcPr>
          <w:p w14:paraId="70BF6A00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7A526EA5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produkcija igranih in drugih filmov ne glede na medij, za predvajanje v kinematografih ali oddajanje po televiziji</w:t>
            </w:r>
          </w:p>
          <w:p w14:paraId="476B9877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produkcija televizijskih oddaj, tudi v živo, reklamnih filmov ipd.</w:t>
            </w:r>
          </w:p>
          <w:p w14:paraId="05C4F60F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70205558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razmnoževanje posnetih nosilcev zapisa, razen filmskih trakov za kinematografsko </w:t>
            </w: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predvajanje, gl. 18.200</w:t>
            </w:r>
          </w:p>
          <w:p w14:paraId="2376FE24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trgovina na debelo s posnetimi nosilci zapisa, gl. 46.430</w:t>
            </w:r>
          </w:p>
          <w:p w14:paraId="27007795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trgovina na debelo z neposnetimi nosilci zapisa, gl. 46.520</w:t>
            </w:r>
          </w:p>
          <w:p w14:paraId="57F85410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trgovina na drobno s posnetimi nosilci zapisa, gl. 47.630</w:t>
            </w:r>
          </w:p>
          <w:p w14:paraId="6CBDC7D8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post</w:t>
            </w:r>
            <w:r w:rsidR="002C55DD"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produkcijska dejavnost, gl. 59.120</w:t>
            </w:r>
          </w:p>
          <w:p w14:paraId="47A8A819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snemanje in izdajanje zvočnih zapisov, gl. 59.200</w:t>
            </w:r>
          </w:p>
          <w:p w14:paraId="2C45A006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priprava in oddajanje kompletnih televizijskih programov, gl. 60.200</w:t>
            </w:r>
          </w:p>
          <w:p w14:paraId="0618D0F6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razvijanje filmov, ki ne sodijo v filmsko dejavnost, gl. 74.200</w:t>
            </w:r>
          </w:p>
          <w:p w14:paraId="01152B7D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agencij za angažiranje igralcev, gl. 74.900</w:t>
            </w:r>
          </w:p>
          <w:p w14:paraId="2431FDC7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izposojanje videokaset, DVD plošč ipd., gl. 77.220</w:t>
            </w:r>
          </w:p>
          <w:p w14:paraId="2CE18AF2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simultano podnaslavljanje televizijskih prenosov, dogodkov, gl. 82.990</w:t>
            </w:r>
          </w:p>
          <w:p w14:paraId="639C281D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samostojnih igralcev, animatorjev, filmskih režiserjev, scenografov ipd., gl. 90.0</w:t>
            </w:r>
          </w:p>
        </w:tc>
        <w:tc>
          <w:tcPr>
            <w:tcW w:w="3055" w:type="dxa"/>
          </w:tcPr>
          <w:p w14:paraId="78BBB996" w14:textId="77777777" w:rsidR="000D1AA6" w:rsidRPr="001A26A3" w:rsidRDefault="006D0A40" w:rsidP="004B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Snemanje filmov </w:t>
            </w:r>
            <w:r w:rsidR="001A26A3" w:rsidRPr="001A26A3">
              <w:rPr>
                <w:rFonts w:ascii="Arial" w:eastAsia="Times New Roman" w:hAnsi="Arial" w:cs="Arial"/>
                <w:sz w:val="20"/>
                <w:szCs w:val="20"/>
              </w:rPr>
              <w:t>za prodajo</w:t>
            </w:r>
          </w:p>
        </w:tc>
      </w:tr>
      <w:tr w:rsidR="000D1AA6" w:rsidRPr="001012D1" w14:paraId="1709BD42" w14:textId="77777777" w:rsidTr="00C65F7C">
        <w:tc>
          <w:tcPr>
            <w:tcW w:w="1288" w:type="dxa"/>
          </w:tcPr>
          <w:p w14:paraId="2190DA7C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J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59.130</w:t>
            </w:r>
            <w:proofErr w:type="spellEnd"/>
          </w:p>
        </w:tc>
        <w:tc>
          <w:tcPr>
            <w:tcW w:w="2977" w:type="dxa"/>
          </w:tcPr>
          <w:p w14:paraId="4D1A8A08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Distribucija filmov, video filmov, televizijskih oddaj</w:t>
            </w:r>
          </w:p>
        </w:tc>
        <w:tc>
          <w:tcPr>
            <w:tcW w:w="6804" w:type="dxa"/>
          </w:tcPr>
          <w:p w14:paraId="0E2E3D96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V ta podrazred spada distribucija kinematografskih in drugih filmov kinematografom, televizijskim mrežam in postajam ipd.,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B74">
              <w:rPr>
                <w:rFonts w:ascii="Arial" w:hAnsi="Arial" w:cs="Arial"/>
                <w:sz w:val="16"/>
                <w:szCs w:val="16"/>
              </w:rPr>
              <w:t>ne glede na medij. Sem spada tudi trgovanje z filmskimi pravicami za filme, video</w:t>
            </w:r>
            <w:r w:rsidR="006D0A40" w:rsidRPr="00CA3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B74">
              <w:rPr>
                <w:rFonts w:ascii="Arial" w:hAnsi="Arial" w:cs="Arial"/>
                <w:sz w:val="16"/>
                <w:szCs w:val="16"/>
              </w:rPr>
              <w:t>trakove in DVD-je.</w:t>
            </w:r>
          </w:p>
          <w:p w14:paraId="1EFD4D74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76912A30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razmnoževanje zvočnih in video</w:t>
            </w:r>
            <w:r w:rsidR="006D0A40"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zapisov iz izvirnikov, gl. 18.200</w:t>
            </w:r>
          </w:p>
          <w:p w14:paraId="3A0C657B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trgovina na debelo s posnetimi nosilci zapisa, gl. 46.430</w:t>
            </w:r>
          </w:p>
          <w:p w14:paraId="089DE4D9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trgovina na drobno s posnetimi nosilci zapisa, gl. 47.630</w:t>
            </w:r>
          </w:p>
          <w:p w14:paraId="2C60FF0C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priprava kompletnih televizijskih programov in oddajanje, gl. 60.200</w:t>
            </w:r>
          </w:p>
          <w:p w14:paraId="20253B44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agencij za angažiranje igralcev, gl. 74.900</w:t>
            </w:r>
          </w:p>
        </w:tc>
        <w:tc>
          <w:tcPr>
            <w:tcW w:w="3055" w:type="dxa"/>
          </w:tcPr>
          <w:p w14:paraId="4F5F5341" w14:textId="77777777" w:rsidR="000D1AA6" w:rsidRPr="001A26A3" w:rsidRDefault="006D0A40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Prodaja filmov televizijam, kinematografom …</w:t>
            </w:r>
          </w:p>
        </w:tc>
      </w:tr>
      <w:tr w:rsidR="00AB327E" w:rsidRPr="001012D1" w14:paraId="4E492BDD" w14:textId="77777777" w:rsidTr="00C65F7C">
        <w:tc>
          <w:tcPr>
            <w:tcW w:w="1288" w:type="dxa"/>
          </w:tcPr>
          <w:p w14:paraId="6BAE3BE1" w14:textId="77777777" w:rsidR="001012D1" w:rsidRPr="00CA3B74" w:rsidRDefault="00C65F7C" w:rsidP="00AB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</w:t>
            </w:r>
            <w:r w:rsidR="001012D1" w:rsidRPr="00CA3B74">
              <w:rPr>
                <w:rFonts w:ascii="Arial" w:hAnsi="Arial" w:cs="Arial"/>
                <w:b/>
                <w:bCs/>
              </w:rPr>
              <w:t>59.140</w:t>
            </w:r>
            <w:proofErr w:type="spellEnd"/>
            <w:r w:rsidR="001012D1" w:rsidRPr="00CA3B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63C1BB4" w14:textId="77777777" w:rsidR="001012D1" w:rsidRPr="004F353E" w:rsidRDefault="001012D1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1AFF90B3" w14:textId="77777777" w:rsidR="001012D1" w:rsidRPr="001012D1" w:rsidRDefault="001012D1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3B74">
              <w:rPr>
                <w:rFonts w:ascii="Arial" w:hAnsi="Arial" w:cs="Arial"/>
                <w:bCs/>
              </w:rPr>
              <w:t>Kinematografska dejavnost</w:t>
            </w:r>
          </w:p>
        </w:tc>
        <w:tc>
          <w:tcPr>
            <w:tcW w:w="6804" w:type="dxa"/>
          </w:tcPr>
          <w:p w14:paraId="595EE15E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27F8B1C9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predvajanje filmov v kinematografih, dvoranah in drugih primernih prostorih, tudi v letnih kinematografih</w:t>
            </w:r>
          </w:p>
          <w:p w14:paraId="0AC92F4F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6328A185" w14:textId="77777777" w:rsidR="001012D1" w:rsidRPr="00CA3B74" w:rsidRDefault="001012D1" w:rsidP="002C55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kino klubov</w:t>
            </w:r>
          </w:p>
        </w:tc>
        <w:tc>
          <w:tcPr>
            <w:tcW w:w="3055" w:type="dxa"/>
          </w:tcPr>
          <w:p w14:paraId="28C95185" w14:textId="77777777" w:rsidR="001012D1" w:rsidRPr="001A26A3" w:rsidRDefault="00AB327E" w:rsidP="004B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Predvajanje filmov </w:t>
            </w:r>
            <w:r w:rsidR="001A26A3" w:rsidRPr="001A26A3">
              <w:rPr>
                <w:rFonts w:ascii="Arial" w:eastAsia="Times New Roman" w:hAnsi="Arial" w:cs="Arial"/>
                <w:sz w:val="20"/>
                <w:szCs w:val="20"/>
              </w:rPr>
              <w:t>na predstavah, kjer se prodajajo vstopnice</w:t>
            </w:r>
          </w:p>
        </w:tc>
      </w:tr>
      <w:tr w:rsidR="000D1AA6" w:rsidRPr="001012D1" w14:paraId="32A102F3" w14:textId="77777777" w:rsidTr="00C65F7C">
        <w:tc>
          <w:tcPr>
            <w:tcW w:w="1288" w:type="dxa"/>
          </w:tcPr>
          <w:p w14:paraId="6824A13D" w14:textId="77777777" w:rsidR="000D1AA6" w:rsidRPr="004F353E" w:rsidRDefault="00C65F7C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J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59.200</w:t>
            </w:r>
            <w:proofErr w:type="spellEnd"/>
          </w:p>
        </w:tc>
        <w:tc>
          <w:tcPr>
            <w:tcW w:w="2977" w:type="dxa"/>
          </w:tcPr>
          <w:p w14:paraId="604A86D6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 xml:space="preserve">Snemanje in izdajanje zvočnih zapisov in </w:t>
            </w:r>
            <w:proofErr w:type="spellStart"/>
            <w:r w:rsidRPr="001012D1">
              <w:rPr>
                <w:rFonts w:ascii="Arial" w:eastAsia="Times New Roman" w:hAnsi="Arial" w:cs="Arial"/>
              </w:rPr>
              <w:t>muzikalij</w:t>
            </w:r>
            <w:proofErr w:type="spellEnd"/>
          </w:p>
        </w:tc>
        <w:tc>
          <w:tcPr>
            <w:tcW w:w="6804" w:type="dxa"/>
          </w:tcPr>
          <w:p w14:paraId="2623AC3E" w14:textId="77777777" w:rsidR="002C55DD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V ta podrazred spadajo dejavnosti izdelave izvornih (zvočnih) kopij, kot so trakovi, laserske plošč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e ipd., objavljanje, </w:t>
            </w:r>
            <w:r w:rsidRPr="00CA3B74">
              <w:rPr>
                <w:rFonts w:ascii="Arial" w:hAnsi="Arial" w:cs="Arial"/>
                <w:sz w:val="16"/>
                <w:szCs w:val="16"/>
              </w:rPr>
              <w:t>promocija in distribucija zvočnih zapisov trgovcem na debelo, trgovcem na drobno ali neposr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edno javnosti. Te dejavnosti so </w:t>
            </w:r>
            <w:r w:rsidRPr="00CA3B74">
              <w:rPr>
                <w:rFonts w:ascii="Arial" w:hAnsi="Arial" w:cs="Arial"/>
                <w:sz w:val="16"/>
                <w:szCs w:val="16"/>
              </w:rPr>
              <w:t xml:space="preserve">lahko vključene v proizvodnjo izvornih kopij v isti enoti ali pa tudi ne. če niso, mora enota, ki 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jih opravlja, pridobiti pravice </w:t>
            </w:r>
            <w:r w:rsidRPr="00CA3B74">
              <w:rPr>
                <w:rFonts w:ascii="Arial" w:hAnsi="Arial" w:cs="Arial"/>
                <w:sz w:val="16"/>
                <w:szCs w:val="16"/>
              </w:rPr>
              <w:t xml:space="preserve">za reprodukcijo in distribucijo izvorih kopij. </w:t>
            </w:r>
          </w:p>
          <w:p w14:paraId="41937A99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spadajo tudi storitvene dejavnosti snemanja zvoč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nih zapisov v studiu ali </w:t>
            </w:r>
            <w:r w:rsidRPr="00CA3B74">
              <w:rPr>
                <w:rFonts w:ascii="Arial" w:hAnsi="Arial" w:cs="Arial"/>
                <w:sz w:val="16"/>
                <w:szCs w:val="16"/>
              </w:rPr>
              <w:t>drugje, vključno z izdelavo na traku posnetega (tj. ne v živo) radijskega programa.</w:t>
            </w:r>
          </w:p>
          <w:p w14:paraId="51D322A3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 dejavnost glasbenega založništva, tj. dejavnost pridobitve in registracije avtorski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h pravic za glasbene </w:t>
            </w:r>
            <w:r w:rsidRPr="00CA3B74">
              <w:rPr>
                <w:rFonts w:ascii="Arial" w:hAnsi="Arial" w:cs="Arial"/>
                <w:sz w:val="16"/>
                <w:szCs w:val="16"/>
              </w:rPr>
              <w:t>kompozicije, promocijo, dovoljenj in uporabo teh kompozicij pri snemanjih na radiu, televiziji, filmih, predstavah v živo, tisk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Pr="00CA3B74">
              <w:rPr>
                <w:rFonts w:ascii="Arial" w:hAnsi="Arial" w:cs="Arial"/>
                <w:sz w:val="16"/>
                <w:szCs w:val="16"/>
              </w:rPr>
              <w:t>in drugih medijih. Enote, ki se ukvarjajo s temi dejavnostmi, lahko posedujejo avtorske pravice ali nastop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ajo kot upravljavec </w:t>
            </w:r>
            <w:r w:rsidRPr="00CA3B74">
              <w:rPr>
                <w:rFonts w:ascii="Arial" w:hAnsi="Arial" w:cs="Arial"/>
                <w:sz w:val="16"/>
                <w:szCs w:val="16"/>
              </w:rPr>
              <w:t>ali skrbnik teh pravic v imenu njihovih nosilcev.</w:t>
            </w:r>
          </w:p>
          <w:p w14:paraId="2BE4A600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7DC11F38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 xml:space="preserve">- založništvo </w:t>
            </w:r>
            <w:proofErr w:type="spellStart"/>
            <w:r w:rsidRPr="00CA3B74">
              <w:rPr>
                <w:rFonts w:ascii="Arial" w:hAnsi="Arial" w:cs="Arial"/>
                <w:sz w:val="16"/>
                <w:szCs w:val="16"/>
              </w:rPr>
              <w:t>muzikalij</w:t>
            </w:r>
            <w:proofErr w:type="spellEnd"/>
          </w:p>
          <w:p w14:paraId="74D7A3A6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tonskih studiev</w:t>
            </w:r>
          </w:p>
          <w:p w14:paraId="0FADFE56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2102D36E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razmnoževanje posnetih nosilcev zapisa, razen filmskih trakov za kinematografsko predvajanje, gl. 18.200</w:t>
            </w:r>
          </w:p>
          <w:p w14:paraId="0475E08E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prodaja videokaset in plošč ipd. na debelo, gl. 46.430</w:t>
            </w:r>
          </w:p>
          <w:p w14:paraId="393466E7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prodaja videokaset in plošč ipd. na drobno, gl. 47.630</w:t>
            </w:r>
          </w:p>
          <w:p w14:paraId="2A5C720D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izposoja videokaset, plošč ipd. za javnost, gl. 77.220</w:t>
            </w:r>
          </w:p>
        </w:tc>
        <w:tc>
          <w:tcPr>
            <w:tcW w:w="3055" w:type="dxa"/>
          </w:tcPr>
          <w:p w14:paraId="37903729" w14:textId="77777777" w:rsidR="000D1AA6" w:rsidRPr="001A26A3" w:rsidRDefault="006D0A40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Snemanje in prodaja pesmi (zbori, otroške pesmi …)</w:t>
            </w:r>
            <w:r w:rsidR="001A26A3" w:rsidRPr="001A26A3">
              <w:rPr>
                <w:rFonts w:ascii="Arial" w:eastAsia="Times New Roman" w:hAnsi="Arial" w:cs="Arial"/>
                <w:sz w:val="20"/>
                <w:szCs w:val="20"/>
              </w:rPr>
              <w:t>, ki so namenjene za prodajo</w:t>
            </w:r>
          </w:p>
        </w:tc>
      </w:tr>
      <w:tr w:rsidR="000D1AA6" w:rsidRPr="001012D1" w14:paraId="6F02F0B3" w14:textId="77777777" w:rsidTr="00C65F7C">
        <w:tc>
          <w:tcPr>
            <w:tcW w:w="1288" w:type="dxa"/>
          </w:tcPr>
          <w:p w14:paraId="65FB030F" w14:textId="77777777" w:rsidR="000D1AA6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J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63.120</w:t>
            </w:r>
            <w:proofErr w:type="spellEnd"/>
          </w:p>
        </w:tc>
        <w:tc>
          <w:tcPr>
            <w:tcW w:w="2977" w:type="dxa"/>
          </w:tcPr>
          <w:p w14:paraId="69B14E08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 xml:space="preserve">Obratovanje spletnih </w:t>
            </w:r>
            <w:r w:rsidRPr="001012D1">
              <w:rPr>
                <w:rFonts w:ascii="Arial" w:eastAsia="Times New Roman" w:hAnsi="Arial" w:cs="Arial"/>
              </w:rPr>
              <w:lastRenderedPageBreak/>
              <w:t>portalov</w:t>
            </w:r>
          </w:p>
        </w:tc>
        <w:tc>
          <w:tcPr>
            <w:tcW w:w="6804" w:type="dxa"/>
          </w:tcPr>
          <w:p w14:paraId="520B8536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Sem spada:</w:t>
            </w:r>
          </w:p>
          <w:p w14:paraId="1F024F92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- obratovanje spletnih lokacij, ki uporabljajo iskalnik za vzpostavitev ter upravljanje obsežn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ih podatkovnih baz in vsebin na </w:t>
            </w:r>
            <w:r w:rsidRPr="00CA3B74">
              <w:rPr>
                <w:rFonts w:ascii="Arial" w:hAnsi="Arial" w:cs="Arial"/>
                <w:sz w:val="16"/>
                <w:szCs w:val="16"/>
              </w:rPr>
              <w:t>enostavno dostopen način</w:t>
            </w:r>
          </w:p>
          <w:p w14:paraId="36B35D8B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obratovanje drugih spletnih lokacij s funkcijo portalov, kot so lokacije medijev, ki občasno ažurirajo vsebino</w:t>
            </w:r>
          </w:p>
          <w:p w14:paraId="1A187E9B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38BDC35F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založništvo knjig, 􀃾asopisov, dnevnikov itd. prek interneta, gl. 58</w:t>
            </w:r>
          </w:p>
          <w:p w14:paraId="62FCDCCA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oddajanje radijskih in televizijskih programov prek interneta, gl. 60</w:t>
            </w:r>
          </w:p>
        </w:tc>
        <w:tc>
          <w:tcPr>
            <w:tcW w:w="3055" w:type="dxa"/>
          </w:tcPr>
          <w:p w14:paraId="19AF23F3" w14:textId="77777777" w:rsidR="000D1AA6" w:rsidRPr="001A26A3" w:rsidRDefault="006D0A40" w:rsidP="004B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Obratovanje spletnega portala</w:t>
            </w:r>
            <w:r w:rsidR="004B2221"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 s </w:t>
            </w:r>
            <w:r w:rsidR="004B2221" w:rsidRPr="001A26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planinsko tematiko</w:t>
            </w:r>
            <w:r w:rsidR="001A26A3" w:rsidRPr="001A26A3">
              <w:rPr>
                <w:rFonts w:ascii="Arial" w:eastAsia="Times New Roman" w:hAnsi="Arial" w:cs="Arial"/>
                <w:sz w:val="20"/>
                <w:szCs w:val="20"/>
              </w:rPr>
              <w:t>, kjer so podatki uporabnikom na voljo proti plačilu</w:t>
            </w:r>
          </w:p>
        </w:tc>
      </w:tr>
      <w:tr w:rsidR="00AB327E" w:rsidRPr="001012D1" w14:paraId="3F31BC21" w14:textId="77777777" w:rsidTr="00C65F7C">
        <w:tc>
          <w:tcPr>
            <w:tcW w:w="1288" w:type="dxa"/>
          </w:tcPr>
          <w:p w14:paraId="5ED8F18C" w14:textId="77777777" w:rsidR="001012D1" w:rsidRPr="00CA3B74" w:rsidRDefault="00037B03" w:rsidP="00AB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L</w:t>
            </w:r>
            <w:r w:rsidR="001012D1" w:rsidRPr="00CA3B74">
              <w:rPr>
                <w:rFonts w:ascii="Arial" w:hAnsi="Arial" w:cs="Arial"/>
                <w:b/>
                <w:bCs/>
              </w:rPr>
              <w:t>68.200</w:t>
            </w:r>
            <w:proofErr w:type="spellEnd"/>
            <w:r w:rsidR="001012D1" w:rsidRPr="00CA3B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B75EB4" w14:textId="77777777" w:rsidR="001012D1" w:rsidRPr="004F353E" w:rsidRDefault="001012D1" w:rsidP="00AB327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977" w:type="dxa"/>
          </w:tcPr>
          <w:p w14:paraId="6CB8E6DF" w14:textId="77777777" w:rsidR="001012D1" w:rsidRPr="001012D1" w:rsidRDefault="001012D1" w:rsidP="00880B5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A3B74">
              <w:rPr>
                <w:rFonts w:ascii="Arial" w:hAnsi="Arial" w:cs="Arial"/>
                <w:bCs/>
              </w:rPr>
              <w:t>Oddajanje in obratovanje lastnih ali najetih nepremičnin</w:t>
            </w:r>
          </w:p>
        </w:tc>
        <w:tc>
          <w:tcPr>
            <w:tcW w:w="6804" w:type="dxa"/>
          </w:tcPr>
          <w:p w14:paraId="0C7DDDC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53B2740F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dajanje lastnih ali zakupljenih nepremičnin v najem in upravljanje z njimi, npr.:</w:t>
            </w:r>
          </w:p>
          <w:p w14:paraId="001B4FF3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eno- ali večstanovanjskih stavb</w:t>
            </w:r>
          </w:p>
          <w:p w14:paraId="32D6D15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nestanovanjskih stavb, tudi razstaviščnih prostorov</w:t>
            </w:r>
          </w:p>
          <w:p w14:paraId="762A4CC0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tržnih površin</w:t>
            </w:r>
          </w:p>
          <w:p w14:paraId="4FCF4EE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zemljišč</w:t>
            </w:r>
          </w:p>
          <w:p w14:paraId="5F13803C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dajanje stanovanj v najem za daljši čas, za mesečno ali letno najemnino</w:t>
            </w:r>
          </w:p>
          <w:p w14:paraId="0A2B6919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3E6B9BC1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dajanje hlevov v najem</w:t>
            </w:r>
          </w:p>
          <w:p w14:paraId="41431361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gradnja stavb za svoj račun z namenom dajanja nepremičnine v najem</w:t>
            </w:r>
          </w:p>
          <w:p w14:paraId="454B4907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743D74BF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dajanje nastanitvenih zmogljivosti v najem v hotelih, kampih, hišah s turističnimi sobami, počitniških domov ipd. za krajši čas,</w:t>
            </w:r>
          </w:p>
          <w:p w14:paraId="74B4B01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gl. 55</w:t>
            </w:r>
          </w:p>
          <w:p w14:paraId="52D4EB3A" w14:textId="77777777" w:rsidR="001012D1" w:rsidRPr="00CA3B74" w:rsidRDefault="001012D1" w:rsidP="001012D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dajanje grobov v najem, gl. 96.030</w:t>
            </w:r>
          </w:p>
          <w:p w14:paraId="4D50EDCE" w14:textId="77777777" w:rsidR="001012D1" w:rsidRPr="00CA3B74" w:rsidRDefault="001012D1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055" w:type="dxa"/>
          </w:tcPr>
          <w:p w14:paraId="34BFDA98" w14:textId="77777777" w:rsidR="001012D1" w:rsidRPr="001A26A3" w:rsidRDefault="004B2221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Oddajanje koče najemniku</w:t>
            </w:r>
          </w:p>
        </w:tc>
      </w:tr>
      <w:tr w:rsidR="00AB327E" w:rsidRPr="001012D1" w14:paraId="608127C7" w14:textId="77777777" w:rsidTr="00C65F7C">
        <w:tc>
          <w:tcPr>
            <w:tcW w:w="1288" w:type="dxa"/>
          </w:tcPr>
          <w:p w14:paraId="720B1FB1" w14:textId="77777777" w:rsidR="001012D1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</w:t>
            </w:r>
            <w:r w:rsidR="001012D1" w:rsidRPr="00CA3B74">
              <w:rPr>
                <w:rFonts w:ascii="Arial" w:hAnsi="Arial" w:cs="Arial"/>
                <w:b/>
                <w:bCs/>
              </w:rPr>
              <w:t>77.110</w:t>
            </w:r>
            <w:proofErr w:type="spellEnd"/>
          </w:p>
        </w:tc>
        <w:tc>
          <w:tcPr>
            <w:tcW w:w="2977" w:type="dxa"/>
          </w:tcPr>
          <w:p w14:paraId="2FCBC41C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3B74">
              <w:rPr>
                <w:rFonts w:ascii="Arial" w:hAnsi="Arial" w:cs="Arial"/>
                <w:bCs/>
              </w:rPr>
              <w:t>Dajanje lahkih motornih vozil v najem in zakup</w:t>
            </w:r>
          </w:p>
          <w:p w14:paraId="372F34EC" w14:textId="77777777" w:rsidR="001012D1" w:rsidRPr="001012D1" w:rsidRDefault="001012D1" w:rsidP="00880B5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804" w:type="dxa"/>
          </w:tcPr>
          <w:p w14:paraId="290E17E7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1CB7CE6A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dajanje v najem ali operativni zakup osebnih avtomobilov in lahkih tovornih vozil do nosilnosti 3,5 t brez voznika</w:t>
            </w:r>
          </w:p>
          <w:p w14:paraId="527675A6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258C438A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dajanje v najem avtomobilov z voznikom, gl. 49.320</w:t>
            </w:r>
          </w:p>
          <w:p w14:paraId="1107BDA2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finančnega zakupa, gl. 64.910</w:t>
            </w:r>
          </w:p>
          <w:p w14:paraId="7102A1AD" w14:textId="77777777" w:rsidR="001012D1" w:rsidRPr="00CA3B74" w:rsidRDefault="001012D1" w:rsidP="001012D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dajanje v najem tovornjakov z nosilnostjo prek 3,5 t, gl. 77.120</w:t>
            </w:r>
          </w:p>
          <w:p w14:paraId="0D016209" w14:textId="77777777" w:rsidR="001012D1" w:rsidRPr="00CA3B74" w:rsidRDefault="001012D1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055" w:type="dxa"/>
          </w:tcPr>
          <w:p w14:paraId="091AB43C" w14:textId="77777777" w:rsidR="001012D1" w:rsidRPr="001A26A3" w:rsidRDefault="004B2221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Oddajanje kombija v lasti društva</w:t>
            </w:r>
            <w:r w:rsidR="001A26A3" w:rsidRPr="001A26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plačljiv najem</w:t>
            </w:r>
          </w:p>
        </w:tc>
      </w:tr>
      <w:tr w:rsidR="004B2221" w:rsidRPr="001012D1" w14:paraId="1A52A4E7" w14:textId="77777777" w:rsidTr="00C65F7C">
        <w:tc>
          <w:tcPr>
            <w:tcW w:w="1288" w:type="dxa"/>
          </w:tcPr>
          <w:p w14:paraId="55DFF028" w14:textId="77777777" w:rsidR="004B2221" w:rsidRPr="004F353E" w:rsidRDefault="00037B03" w:rsidP="00947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N</w:t>
            </w:r>
            <w:r w:rsidR="004B2221" w:rsidRPr="004F353E">
              <w:rPr>
                <w:rFonts w:ascii="Arial" w:eastAsia="Times New Roman" w:hAnsi="Arial" w:cs="Arial"/>
                <w:b/>
                <w:bCs/>
              </w:rPr>
              <w:t>77.210</w:t>
            </w:r>
            <w:proofErr w:type="spellEnd"/>
          </w:p>
        </w:tc>
        <w:tc>
          <w:tcPr>
            <w:tcW w:w="2977" w:type="dxa"/>
          </w:tcPr>
          <w:p w14:paraId="0B0D19D5" w14:textId="77777777" w:rsidR="004B2221" w:rsidRPr="001012D1" w:rsidRDefault="004B2221" w:rsidP="009478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Dajanje športne opreme v najem in zakup</w:t>
            </w:r>
          </w:p>
        </w:tc>
        <w:tc>
          <w:tcPr>
            <w:tcW w:w="6804" w:type="dxa"/>
          </w:tcPr>
          <w:p w14:paraId="10A4B80E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1A35A2FE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dajanje športne in rekreacijske opreme v najem:</w:t>
            </w:r>
          </w:p>
          <w:p w14:paraId="16BA9CB4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jadrnic in čolnov brez posadke</w:t>
            </w:r>
          </w:p>
          <w:p w14:paraId="101A623C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jadralnih desk</w:t>
            </w:r>
          </w:p>
          <w:p w14:paraId="5F375E27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koles, motorjev za motokros</w:t>
            </w:r>
          </w:p>
          <w:p w14:paraId="6A23ED82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opreme za plažo (senčnikov, ležalnikov ipd)</w:t>
            </w:r>
          </w:p>
          <w:p w14:paraId="7F5B9147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druge športne opreme</w:t>
            </w:r>
          </w:p>
          <w:p w14:paraId="76E15710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3DD5EDD5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dajanje jadrnic in čolnov s posadko v najem, gl. 50.100, 50.300</w:t>
            </w:r>
          </w:p>
          <w:p w14:paraId="5311E94E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dajanje videokaset v najem, gl. 77.220</w:t>
            </w:r>
          </w:p>
          <w:p w14:paraId="713048DF" w14:textId="77777777" w:rsidR="004B2221" w:rsidRPr="00CA3B74" w:rsidRDefault="004B2221" w:rsidP="0094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dajanje gospodinjske in hišne opreme v najem, gl. 77.290</w:t>
            </w:r>
          </w:p>
          <w:p w14:paraId="646896A9" w14:textId="77777777" w:rsidR="004B2221" w:rsidRPr="001012D1" w:rsidRDefault="004B2221" w:rsidP="00947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izposojanje športne opreme kot integralni del obratovanja rekreacijskih objektov, gl. 93.299</w:t>
            </w:r>
          </w:p>
        </w:tc>
        <w:tc>
          <w:tcPr>
            <w:tcW w:w="3055" w:type="dxa"/>
          </w:tcPr>
          <w:p w14:paraId="1B68B0C8" w14:textId="77777777" w:rsidR="004B2221" w:rsidRPr="001A26A3" w:rsidRDefault="004B2221" w:rsidP="0094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Oddajanje planinske in druge športne opreme</w:t>
            </w:r>
            <w:r w:rsidR="001A26A3"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 proti plačilu</w:t>
            </w:r>
          </w:p>
        </w:tc>
      </w:tr>
      <w:tr w:rsidR="000D1AA6" w:rsidRPr="00AB327E" w14:paraId="597E5A0B" w14:textId="77777777" w:rsidTr="00C65F7C">
        <w:tc>
          <w:tcPr>
            <w:tcW w:w="1288" w:type="dxa"/>
          </w:tcPr>
          <w:p w14:paraId="6F8CE6E4" w14:textId="77777777" w:rsidR="000D1AA6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l-SI"/>
              </w:rPr>
              <w:t>N</w:t>
            </w:r>
            <w:r w:rsidR="000D1AA6" w:rsidRPr="004F353E">
              <w:rPr>
                <w:rFonts w:ascii="Arial" w:eastAsia="Times New Roman" w:hAnsi="Arial" w:cs="Arial"/>
                <w:b/>
                <w:lang w:eastAsia="sl-SI"/>
              </w:rPr>
              <w:t>79.120</w:t>
            </w:r>
            <w:proofErr w:type="spellEnd"/>
            <w:r w:rsidR="000D1AA6" w:rsidRPr="004F353E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  <w:tc>
          <w:tcPr>
            <w:tcW w:w="2977" w:type="dxa"/>
          </w:tcPr>
          <w:p w14:paraId="0B82A2C8" w14:textId="77777777" w:rsidR="000D1AA6" w:rsidRPr="00AB327E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327E">
              <w:rPr>
                <w:rFonts w:ascii="Arial" w:eastAsia="Times New Roman" w:hAnsi="Arial" w:cs="Arial"/>
                <w:lang w:eastAsia="sl-SI"/>
              </w:rPr>
              <w:t>Dejavnost organizatorjev potovanj</w:t>
            </w:r>
          </w:p>
        </w:tc>
        <w:tc>
          <w:tcPr>
            <w:tcW w:w="6804" w:type="dxa"/>
          </w:tcPr>
          <w:p w14:paraId="2DAB8024" w14:textId="77777777" w:rsidR="000D1AA6" w:rsidRPr="00CA3B74" w:rsidRDefault="001959FF" w:rsidP="002C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V ta podrazred spada dejavnost organiziranja in sestavljanja potovalnih aranžmajev, ki jih o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rganizatorji prodajajo sami ali </w:t>
            </w:r>
            <w:r w:rsidRPr="00CA3B74">
              <w:rPr>
                <w:rFonts w:ascii="Arial" w:hAnsi="Arial" w:cs="Arial"/>
                <w:sz w:val="16"/>
                <w:szCs w:val="16"/>
              </w:rPr>
              <w:t xml:space="preserve">prek potovalne agencije. Potovanje lahko zajema npr. prevoz, nastanitev, prehrano ter 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obiske muzejev, zgodovinskih in </w:t>
            </w:r>
            <w:r w:rsidRPr="00CA3B74">
              <w:rPr>
                <w:rFonts w:ascii="Arial" w:hAnsi="Arial" w:cs="Arial"/>
                <w:sz w:val="16"/>
                <w:szCs w:val="16"/>
              </w:rPr>
              <w:t xml:space="preserve">kulturnih krajev, gledaliških, </w:t>
            </w: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glasbenih in športnih prireditev ipd.</w:t>
            </w:r>
          </w:p>
        </w:tc>
        <w:tc>
          <w:tcPr>
            <w:tcW w:w="3055" w:type="dxa"/>
          </w:tcPr>
          <w:p w14:paraId="275FA25F" w14:textId="77777777" w:rsidR="000D1AA6" w:rsidRPr="001A26A3" w:rsidRDefault="00AB327E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Izvajanje turističnih aranžmajev</w:t>
            </w:r>
          </w:p>
          <w:p w14:paraId="1AE4E052" w14:textId="77777777" w:rsidR="00AB327E" w:rsidRPr="001A26A3" w:rsidRDefault="00AB327E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(izpolnjevati je treba pogoje iz </w:t>
            </w:r>
            <w:r w:rsidRPr="001A26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Zakona o spodbujanju turizma)</w:t>
            </w:r>
          </w:p>
        </w:tc>
      </w:tr>
      <w:tr w:rsidR="00AB327E" w:rsidRPr="001012D1" w14:paraId="2CFDE915" w14:textId="77777777" w:rsidTr="00C65F7C">
        <w:tc>
          <w:tcPr>
            <w:tcW w:w="1288" w:type="dxa"/>
          </w:tcPr>
          <w:p w14:paraId="5F5130EF" w14:textId="77777777" w:rsidR="00AB327E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lastRenderedPageBreak/>
              <w:t>N</w:t>
            </w:r>
            <w:r w:rsidR="00AB327E" w:rsidRPr="004F353E">
              <w:rPr>
                <w:rFonts w:ascii="Arial" w:eastAsia="Times New Roman" w:hAnsi="Arial" w:cs="Arial"/>
                <w:b/>
                <w:bCs/>
              </w:rPr>
              <w:t>79.900</w:t>
            </w:r>
            <w:proofErr w:type="spellEnd"/>
          </w:p>
        </w:tc>
        <w:tc>
          <w:tcPr>
            <w:tcW w:w="2977" w:type="dxa"/>
          </w:tcPr>
          <w:p w14:paraId="48CF31F7" w14:textId="77777777" w:rsidR="00AB327E" w:rsidRPr="00AB327E" w:rsidRDefault="00AB327E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327E">
              <w:rPr>
                <w:rFonts w:ascii="Arial" w:eastAsia="Times New Roman" w:hAnsi="Arial" w:cs="Arial"/>
              </w:rPr>
              <w:t>Rezervacije in druge s potovanji povezane dejavnosti</w:t>
            </w:r>
          </w:p>
        </w:tc>
        <w:tc>
          <w:tcPr>
            <w:tcW w:w="6804" w:type="dxa"/>
          </w:tcPr>
          <w:p w14:paraId="4FBCB535" w14:textId="77777777" w:rsidR="00AB327E" w:rsidRPr="00CA3B74" w:rsidRDefault="00AB327E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1580A259" w14:textId="77777777" w:rsidR="00AB327E" w:rsidRPr="00CA3B74" w:rsidRDefault="00AB327E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rezervacije prevozov, nastanitve, prehrane, izposoje vozil, obiskov športnih, zabavnih ipd. prireditev</w:t>
            </w:r>
          </w:p>
          <w:p w14:paraId="02E0FFFC" w14:textId="77777777" w:rsidR="00AB327E" w:rsidRPr="00CA3B74" w:rsidRDefault="00AB327E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 xml:space="preserve">- storitve v zvezi z razporejanjem nastanitev v časovnem zakupu (time </w:t>
            </w:r>
            <w:proofErr w:type="spellStart"/>
            <w:r w:rsidRPr="00CA3B74">
              <w:rPr>
                <w:rFonts w:ascii="Arial" w:hAnsi="Arial" w:cs="Arial"/>
                <w:sz w:val="16"/>
                <w:szCs w:val="16"/>
              </w:rPr>
              <w:t>sharing</w:t>
            </w:r>
            <w:proofErr w:type="spellEnd"/>
            <w:r w:rsidRPr="00CA3B7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CC91D3F" w14:textId="77777777" w:rsidR="00AB327E" w:rsidRPr="00CA3B74" w:rsidRDefault="00AB327E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prodaja vstopnic za kulturne, športne, zabavne prireditve</w:t>
            </w:r>
          </w:p>
          <w:p w14:paraId="1A73C44C" w14:textId="77777777" w:rsidR="00AB327E" w:rsidRPr="00CA3B74" w:rsidRDefault="00AB327E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pomoč turistom in obiskovalcem:</w:t>
            </w:r>
          </w:p>
          <w:p w14:paraId="663E49E0" w14:textId="77777777" w:rsidR="00AB327E" w:rsidRPr="00CA3B74" w:rsidRDefault="00AB327E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nudenje turističnih informacij</w:t>
            </w:r>
          </w:p>
          <w:p w14:paraId="7EA502C1" w14:textId="77777777" w:rsidR="00AB327E" w:rsidRPr="00CA3B74" w:rsidRDefault="00AB327E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dejavnost turističnih vodnikov</w:t>
            </w:r>
          </w:p>
          <w:p w14:paraId="1B67AFAF" w14:textId="77777777" w:rsidR="00AB327E" w:rsidRPr="00CA3B74" w:rsidRDefault="00AB327E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turistična promocija</w:t>
            </w:r>
          </w:p>
          <w:p w14:paraId="73CB92EE" w14:textId="77777777" w:rsidR="00AB327E" w:rsidRPr="00CA3B74" w:rsidRDefault="00AB327E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63D0A3CD" w14:textId="77777777" w:rsidR="00AB327E" w:rsidRPr="00CA3B74" w:rsidRDefault="00AB327E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potovalnih agencij in organizatorjev potovanj, gl. 79.110, 79.120</w:t>
            </w:r>
          </w:p>
          <w:p w14:paraId="5628ECAD" w14:textId="77777777" w:rsidR="00AB327E" w:rsidRPr="00AB327E" w:rsidRDefault="00AB327E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organiziranje razstav, simpozijev, srečanj, gl. 82.300</w:t>
            </w:r>
          </w:p>
        </w:tc>
        <w:tc>
          <w:tcPr>
            <w:tcW w:w="3055" w:type="dxa"/>
          </w:tcPr>
          <w:p w14:paraId="7B0C96B0" w14:textId="77777777" w:rsidR="00AB327E" w:rsidRPr="001A26A3" w:rsidRDefault="00AB327E" w:rsidP="0094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(izpolnjevati je treba pogoje iz Zakona o spodbujanju turizma)</w:t>
            </w:r>
          </w:p>
        </w:tc>
      </w:tr>
      <w:tr w:rsidR="000D1AA6" w:rsidRPr="001012D1" w14:paraId="398F27C7" w14:textId="77777777" w:rsidTr="00C65F7C">
        <w:tc>
          <w:tcPr>
            <w:tcW w:w="1288" w:type="dxa"/>
          </w:tcPr>
          <w:p w14:paraId="23E389F2" w14:textId="77777777" w:rsidR="000D1AA6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sl-SI"/>
              </w:rPr>
              <w:t>O</w:t>
            </w:r>
            <w:r w:rsidR="000D1AA6" w:rsidRPr="004F353E">
              <w:rPr>
                <w:rFonts w:ascii="Arial" w:eastAsia="Times New Roman" w:hAnsi="Arial" w:cs="Arial"/>
                <w:b/>
                <w:bCs/>
                <w:lang w:eastAsia="sl-SI"/>
              </w:rPr>
              <w:t>84.250</w:t>
            </w:r>
            <w:proofErr w:type="spellEnd"/>
          </w:p>
        </w:tc>
        <w:tc>
          <w:tcPr>
            <w:tcW w:w="2977" w:type="dxa"/>
          </w:tcPr>
          <w:p w14:paraId="6B2FCF0B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  <w:bCs/>
                <w:lang w:eastAsia="sl-SI"/>
              </w:rPr>
              <w:t>Zaščita in reševanje pri požarih in nesrečah</w:t>
            </w:r>
          </w:p>
        </w:tc>
        <w:tc>
          <w:tcPr>
            <w:tcW w:w="6804" w:type="dxa"/>
          </w:tcPr>
          <w:p w14:paraId="2426D9CD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017E4A3E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poklicno in prostovoljno gasilstvo</w:t>
            </w:r>
          </w:p>
          <w:p w14:paraId="64F2EBE9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organizacij in enot za zaščito, reševanje in pomoč ob naravnih in drugih nesreč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ah, kot so poplave, potresi, </w:t>
            </w:r>
            <w:r w:rsidRPr="00CA3B74">
              <w:rPr>
                <w:rFonts w:ascii="Arial" w:hAnsi="Arial" w:cs="Arial"/>
                <w:sz w:val="16"/>
                <w:szCs w:val="16"/>
              </w:rPr>
              <w:t>reševanje pri prometnih nesrečah ipd.</w:t>
            </w:r>
          </w:p>
          <w:p w14:paraId="56513D1C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upravljanje, podpora in delovanje civilne zaščite</w:t>
            </w:r>
          </w:p>
          <w:p w14:paraId="05A23CF5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3C09380E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gorska reševalna služba</w:t>
            </w:r>
          </w:p>
          <w:p w14:paraId="48B83BA4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jamarska reševalna služba</w:t>
            </w:r>
          </w:p>
          <w:p w14:paraId="5ED4D227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podvodna reševalna služba</w:t>
            </w:r>
          </w:p>
          <w:p w14:paraId="258EF843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služba za zaščito in reševanje ob naravnih in drugih nesrečah na morju</w:t>
            </w:r>
          </w:p>
          <w:p w14:paraId="78D6F0DD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enotna poizvedovalna služba o prizadetih ob naravnih in drugih nesrečah</w:t>
            </w:r>
          </w:p>
          <w:p w14:paraId="68E335E9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6F980D93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gozdarska protipožarna služba, gl. 02.400</w:t>
            </w:r>
          </w:p>
          <w:p w14:paraId="374DA9C1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protipožarna služba na naftnih poljih, gl. 09.100</w:t>
            </w:r>
          </w:p>
          <w:p w14:paraId="39761393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reševanja plovil, gl. 52.220</w:t>
            </w:r>
          </w:p>
          <w:p w14:paraId="01D9CCAB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protipožarna služba na letališčih, gl. 52.230</w:t>
            </w:r>
          </w:p>
          <w:p w14:paraId="1B8D5C91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obalne straže, gl. 84.240</w:t>
            </w:r>
          </w:p>
        </w:tc>
        <w:tc>
          <w:tcPr>
            <w:tcW w:w="3055" w:type="dxa"/>
          </w:tcPr>
          <w:p w14:paraId="1924F31C" w14:textId="77777777" w:rsidR="000D1AA6" w:rsidRPr="001A26A3" w:rsidRDefault="00AB327E" w:rsidP="00880B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A26A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Dejavnost GRS in drugih enot civilne zaščite</w:t>
            </w:r>
          </w:p>
        </w:tc>
      </w:tr>
      <w:tr w:rsidR="000D1AA6" w:rsidRPr="001012D1" w14:paraId="6712066E" w14:textId="77777777" w:rsidTr="00C65F7C">
        <w:tc>
          <w:tcPr>
            <w:tcW w:w="1288" w:type="dxa"/>
          </w:tcPr>
          <w:p w14:paraId="43F5D662" w14:textId="77777777" w:rsidR="000D1AA6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85.510</w:t>
            </w:r>
            <w:proofErr w:type="spellEnd"/>
          </w:p>
        </w:tc>
        <w:tc>
          <w:tcPr>
            <w:tcW w:w="2977" w:type="dxa"/>
          </w:tcPr>
          <w:p w14:paraId="492E4651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Izobraževanje, izpopolnjevanje in usposabljanje na področju športa in rekreacije</w:t>
            </w:r>
          </w:p>
        </w:tc>
        <w:tc>
          <w:tcPr>
            <w:tcW w:w="6804" w:type="dxa"/>
          </w:tcPr>
          <w:p w14:paraId="0F4C6DAA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0217DD3E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izobraževanje, izpopolnjevanje in usposabljanje na področju športa in rekreacije, ki je f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ormalno organizirano, bodisi za </w:t>
            </w:r>
            <w:r w:rsidRPr="00CA3B74">
              <w:rPr>
                <w:rFonts w:ascii="Arial" w:hAnsi="Arial" w:cs="Arial"/>
                <w:sz w:val="16"/>
                <w:szCs w:val="16"/>
              </w:rPr>
              <w:t>skupine ali posameznike, in poteka v različnih oblikah (šola, tečaj, tabor z nastanitvijo) in v različ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nih okoljih (na terenu, pri </w:t>
            </w:r>
            <w:r w:rsidRPr="00CA3B74">
              <w:rPr>
                <w:rFonts w:ascii="Arial" w:hAnsi="Arial" w:cs="Arial"/>
                <w:sz w:val="16"/>
                <w:szCs w:val="16"/>
              </w:rPr>
              <w:t>tečajniku idr.)</w:t>
            </w:r>
          </w:p>
          <w:p w14:paraId="688F35C3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jahalne šole</w:t>
            </w:r>
          </w:p>
          <w:p w14:paraId="590E7A6B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plavalne šole</w:t>
            </w:r>
          </w:p>
          <w:p w14:paraId="1B7B4007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samostojnih športnih inštruktorjev, učiteljev, trenerjev idr.</w:t>
            </w:r>
          </w:p>
          <w:p w14:paraId="62540842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poučevanje borilnih športov</w:t>
            </w:r>
          </w:p>
          <w:p w14:paraId="4CCDC343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 xml:space="preserve">- poučevanje iger, kot so </w:t>
            </w:r>
            <w:proofErr w:type="spellStart"/>
            <w:r w:rsidRPr="00CA3B74">
              <w:rPr>
                <w:rFonts w:ascii="Arial" w:hAnsi="Arial" w:cs="Arial"/>
                <w:sz w:val="16"/>
                <w:szCs w:val="16"/>
              </w:rPr>
              <w:t>bridge</w:t>
            </w:r>
            <w:proofErr w:type="spellEnd"/>
            <w:r w:rsidRPr="00CA3B74">
              <w:rPr>
                <w:rFonts w:ascii="Arial" w:hAnsi="Arial" w:cs="Arial"/>
                <w:sz w:val="16"/>
                <w:szCs w:val="16"/>
              </w:rPr>
              <w:t>, šah, go ipd.</w:t>
            </w:r>
          </w:p>
          <w:p w14:paraId="0CC8C1C7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poučevanje joge</w:t>
            </w:r>
          </w:p>
          <w:p w14:paraId="0CBE9A01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0726E060" w14:textId="77777777" w:rsidR="001959FF" w:rsidRPr="00CA3B74" w:rsidRDefault="001959FF" w:rsidP="0019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športne srednje in visoke šole, gl. 85.310, 85.422</w:t>
            </w:r>
          </w:p>
          <w:p w14:paraId="797A6557" w14:textId="77777777" w:rsidR="000D1AA6" w:rsidRPr="001012D1" w:rsidRDefault="001959FF" w:rsidP="001959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izobraževanje, izpopolnjevanje in usposabljanje na področju kulture in umetnosti, gl. 85.520</w:t>
            </w:r>
          </w:p>
        </w:tc>
        <w:tc>
          <w:tcPr>
            <w:tcW w:w="3055" w:type="dxa"/>
          </w:tcPr>
          <w:p w14:paraId="678EA9B9" w14:textId="77777777" w:rsidR="000D1AA6" w:rsidRPr="001A26A3" w:rsidRDefault="00AB327E" w:rsidP="004B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Izvajanje planinske, alpinistične, športnoplezalne šole, organizacija predavanj</w:t>
            </w:r>
            <w:r w:rsidR="001A26A3" w:rsidRPr="001A26A3">
              <w:rPr>
                <w:rFonts w:ascii="Arial" w:eastAsia="Times New Roman" w:hAnsi="Arial" w:cs="Arial"/>
                <w:sz w:val="20"/>
                <w:szCs w:val="20"/>
              </w:rPr>
              <w:t xml:space="preserve"> ki jih društvo izvaja za udeležence proti plačilu. Če gre za nepridobitno vodenje (prispevki udeležencev so namenjeni zgolj kritju stroška programa), ni potreben vnos te pridobitne dejavnosti v pravila društva</w:t>
            </w:r>
          </w:p>
        </w:tc>
      </w:tr>
      <w:tr w:rsidR="000D1AA6" w:rsidRPr="001012D1" w14:paraId="616B6797" w14:textId="77777777" w:rsidTr="00C65F7C">
        <w:tc>
          <w:tcPr>
            <w:tcW w:w="1288" w:type="dxa"/>
          </w:tcPr>
          <w:p w14:paraId="398D9D34" w14:textId="77777777" w:rsidR="000D1AA6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l-SI"/>
              </w:rPr>
              <w:t>P</w:t>
            </w:r>
            <w:r w:rsidR="000D1AA6" w:rsidRPr="004F353E">
              <w:rPr>
                <w:rFonts w:ascii="Arial" w:eastAsia="Times New Roman" w:hAnsi="Arial" w:cs="Arial"/>
                <w:b/>
                <w:lang w:eastAsia="sl-SI"/>
              </w:rPr>
              <w:t>85.590</w:t>
            </w:r>
            <w:proofErr w:type="spellEnd"/>
          </w:p>
        </w:tc>
        <w:tc>
          <w:tcPr>
            <w:tcW w:w="2977" w:type="dxa"/>
          </w:tcPr>
          <w:p w14:paraId="08D4954F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  <w:lang w:eastAsia="sl-SI"/>
              </w:rPr>
              <w:t>Drugje nerazvrščeno izobraževanje, izpopolnjevanje in usposabljanje</w:t>
            </w:r>
          </w:p>
        </w:tc>
        <w:tc>
          <w:tcPr>
            <w:tcW w:w="6804" w:type="dxa"/>
          </w:tcPr>
          <w:p w14:paraId="5E709AC4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V ta podrazred spada izobraževanje oseb, ki niso vključene v redni šolski sistem. Vključeno je izobra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ževanje odraslih, ki po </w:t>
            </w:r>
            <w:r w:rsidRPr="00CA3B74">
              <w:rPr>
                <w:rFonts w:ascii="Arial" w:hAnsi="Arial" w:cs="Arial"/>
                <w:sz w:val="16"/>
                <w:szCs w:val="16"/>
              </w:rPr>
              <w:t>vsebini ni podobno izobraževanju mladine na posameznih ravneh začetnega izobraževanja. Pouk lahko poteka v več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ernih </w:t>
            </w:r>
            <w:r w:rsidRPr="00CA3B74">
              <w:rPr>
                <w:rFonts w:ascii="Arial" w:hAnsi="Arial" w:cs="Arial"/>
                <w:sz w:val="16"/>
                <w:szCs w:val="16"/>
              </w:rPr>
              <w:t>šolah, v zavodih za izobraževanje odraslih, ljudskih univerzah ipd.</w:t>
            </w:r>
          </w:p>
          <w:p w14:paraId="20EE2B58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6C019626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- izvajanje programov poklicnega usposabljanja in izpopolnjevanja, ki omogočajo pridobiti nacionalno poklicno kvalifikacijo</w:t>
            </w:r>
          </w:p>
          <w:p w14:paraId="13EA1F14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izvajanje priprav za preverjanje in potrjevanje nacionalnih poklicnih kvalifikacij</w:t>
            </w:r>
          </w:p>
          <w:p w14:paraId="17B6EBB4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izvajanje priprav za mojstrski, delovodski in poslovodski izpit</w:t>
            </w:r>
          </w:p>
          <w:p w14:paraId="5F7D1D06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 xml:space="preserve">- poučevanje raznih spretnosti za </w:t>
            </w:r>
            <w:proofErr w:type="spellStart"/>
            <w:r w:rsidRPr="00CA3B74">
              <w:rPr>
                <w:rFonts w:ascii="Arial" w:hAnsi="Arial" w:cs="Arial"/>
                <w:sz w:val="16"/>
                <w:szCs w:val="16"/>
              </w:rPr>
              <w:t>inštruiranje</w:t>
            </w:r>
            <w:proofErr w:type="spellEnd"/>
            <w:r w:rsidRPr="00CA3B74">
              <w:rPr>
                <w:rFonts w:ascii="Arial" w:hAnsi="Arial" w:cs="Arial"/>
                <w:sz w:val="16"/>
                <w:szCs w:val="16"/>
              </w:rPr>
              <w:t xml:space="preserve"> in pomoč pri učenju</w:t>
            </w:r>
          </w:p>
          <w:p w14:paraId="5DCF57B4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računalniško usposabljanje</w:t>
            </w:r>
          </w:p>
          <w:p w14:paraId="76647D23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poučevanje jezikov</w:t>
            </w:r>
          </w:p>
          <w:p w14:paraId="0821A560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verouk</w:t>
            </w:r>
          </w:p>
          <w:p w14:paraId="0DD1F885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izobraževanje, neopredeljivo po ravni ISCED</w:t>
            </w:r>
          </w:p>
          <w:p w14:paraId="4B37B2F9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32D9DE30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usposabljanje reševalcev</w:t>
            </w:r>
          </w:p>
          <w:p w14:paraId="6B2DA835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usposabljanje za preživetje</w:t>
            </w:r>
          </w:p>
          <w:p w14:paraId="519AF21D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usposabljanje za nastopanje v javnosti</w:t>
            </w:r>
          </w:p>
          <w:p w14:paraId="40471BED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poučevanje hitrega branja</w:t>
            </w:r>
          </w:p>
          <w:p w14:paraId="03072154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439638E8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plesne šole, gl. 85.520</w:t>
            </w:r>
          </w:p>
          <w:p w14:paraId="7511E842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inštrukcije s področja športa, rekreacije in iger, gl. 85.510</w:t>
            </w:r>
          </w:p>
          <w:p w14:paraId="4B0823DD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osnovnošolsko izobraževanje, gl. 85.200</w:t>
            </w:r>
          </w:p>
          <w:p w14:paraId="1254A0BE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osnovnošolsko izobraževanje s prilagoditvami za odrasle, gl. 85.200</w:t>
            </w:r>
          </w:p>
          <w:p w14:paraId="53A74920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srednješolsko splošno izobraževanje, gl. 85.310</w:t>
            </w:r>
          </w:p>
          <w:p w14:paraId="53AD41FE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srednješolsko poklicno in strokovno izobraževanje, gl. 85.320</w:t>
            </w:r>
          </w:p>
          <w:p w14:paraId="38C9804B" w14:textId="77777777" w:rsidR="000D1AA6" w:rsidRPr="001012D1" w:rsidRDefault="00880B5D" w:rsidP="00880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posrednješolsko</w:t>
            </w:r>
            <w:proofErr w:type="spellEnd"/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izobraževanje, gl. 85.410</w:t>
            </w:r>
          </w:p>
        </w:tc>
        <w:tc>
          <w:tcPr>
            <w:tcW w:w="3055" w:type="dxa"/>
          </w:tcPr>
          <w:p w14:paraId="254BA0FA" w14:textId="77777777" w:rsidR="000D1AA6" w:rsidRPr="001A26A3" w:rsidRDefault="00AB327E" w:rsidP="00AB3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Dodatna izobraževanja, npr. preživetje v naravi, usposabljanje enot civilne zaščite …</w:t>
            </w:r>
          </w:p>
        </w:tc>
      </w:tr>
      <w:tr w:rsidR="00AB327E" w:rsidRPr="001012D1" w14:paraId="1B23F1FF" w14:textId="77777777" w:rsidTr="00C65F7C">
        <w:tc>
          <w:tcPr>
            <w:tcW w:w="1288" w:type="dxa"/>
          </w:tcPr>
          <w:p w14:paraId="707204B6" w14:textId="77777777" w:rsidR="001012D1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="001012D1" w:rsidRPr="00CA3B74">
              <w:rPr>
                <w:rFonts w:ascii="Arial" w:hAnsi="Arial" w:cs="Arial"/>
                <w:b/>
                <w:bCs/>
              </w:rPr>
              <w:t>91.011</w:t>
            </w:r>
            <w:proofErr w:type="spellEnd"/>
          </w:p>
        </w:tc>
        <w:tc>
          <w:tcPr>
            <w:tcW w:w="2977" w:type="dxa"/>
          </w:tcPr>
          <w:p w14:paraId="612BB9C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3B74">
              <w:rPr>
                <w:rFonts w:ascii="Arial" w:hAnsi="Arial" w:cs="Arial"/>
                <w:bCs/>
              </w:rPr>
              <w:t>Dejavnost knjižnic</w:t>
            </w:r>
          </w:p>
          <w:p w14:paraId="65838E5D" w14:textId="77777777" w:rsidR="001012D1" w:rsidRPr="001012D1" w:rsidRDefault="001012D1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4" w:type="dxa"/>
          </w:tcPr>
          <w:p w14:paraId="02F97C07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3817BDC8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knjižnic vseh vrst, čitalnic ipd. za javnost ali za posebne uporabnike, kot so študenti, znanstveniki, uslužbenci, člani:</w:t>
            </w:r>
          </w:p>
          <w:p w14:paraId="01D88611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pripravljanje zbirk, ne glede na to, ali so specializirane ali ne</w:t>
            </w:r>
          </w:p>
          <w:p w14:paraId="6A9BED93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izdelovanje katalogov</w:t>
            </w:r>
          </w:p>
          <w:p w14:paraId="7AF61178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izposoja in hramba knjig, zemljevidov, periodike, plošč, filmov, trakov, umetniških del ipd.</w:t>
            </w:r>
          </w:p>
          <w:p w14:paraId="4D091D1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71AE8007" w14:textId="77777777" w:rsidR="001012D1" w:rsidRPr="00CA3B74" w:rsidRDefault="001012D1" w:rsidP="001012D1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izposoja videokaset, digitalnih plošč (CD, DVD) v videotekah, gl. 77.220</w:t>
            </w:r>
          </w:p>
        </w:tc>
        <w:tc>
          <w:tcPr>
            <w:tcW w:w="3055" w:type="dxa"/>
          </w:tcPr>
          <w:p w14:paraId="4E7289F9" w14:textId="77777777" w:rsidR="00AB327E" w:rsidRPr="001A26A3" w:rsidRDefault="004B2221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B327E" w:rsidRPr="001A26A3">
              <w:rPr>
                <w:rFonts w:ascii="Arial" w:eastAsia="Times New Roman" w:hAnsi="Arial" w:cs="Arial"/>
                <w:sz w:val="20"/>
                <w:szCs w:val="20"/>
              </w:rPr>
              <w:t>zposoja knjig v društveni knjižnici</w:t>
            </w:r>
          </w:p>
        </w:tc>
      </w:tr>
      <w:tr w:rsidR="000D1AA6" w:rsidRPr="001012D1" w14:paraId="22CEA4CD" w14:textId="77777777" w:rsidTr="00C65F7C">
        <w:tc>
          <w:tcPr>
            <w:tcW w:w="1288" w:type="dxa"/>
          </w:tcPr>
          <w:p w14:paraId="4D0783A0" w14:textId="77777777" w:rsidR="000D1AA6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91.040</w:t>
            </w:r>
            <w:proofErr w:type="spellEnd"/>
          </w:p>
        </w:tc>
        <w:tc>
          <w:tcPr>
            <w:tcW w:w="2977" w:type="dxa"/>
          </w:tcPr>
          <w:p w14:paraId="34516F9C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Dejavnost botaničnih in živalskih vrtov, varstvo naravnih vrednot</w:t>
            </w:r>
          </w:p>
        </w:tc>
        <w:tc>
          <w:tcPr>
            <w:tcW w:w="6804" w:type="dxa"/>
          </w:tcPr>
          <w:p w14:paraId="33338F63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5C108907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botaničnih in živalskih vrtov ter akvarijev</w:t>
            </w:r>
          </w:p>
          <w:p w14:paraId="0165B700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narodnih parkov, naravnih rezervatov, tudi rezervatov za divjad ipd.</w:t>
            </w:r>
          </w:p>
          <w:p w14:paraId="362A2C3B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0AEF93E0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varstvo in urejanje kraških jam in drugih naravnih vrednot</w:t>
            </w:r>
          </w:p>
          <w:p w14:paraId="2408BF69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7EA3DA1C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urejanje vrtov in krajine, gl. 81.300</w:t>
            </w:r>
          </w:p>
          <w:p w14:paraId="6EF36280" w14:textId="77777777" w:rsidR="000D1AA6" w:rsidRPr="001012D1" w:rsidRDefault="00880B5D" w:rsidP="00880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dejavnosti, povezane s športnim lovom in ribolovom, gl. 93.190</w:t>
            </w:r>
          </w:p>
        </w:tc>
        <w:tc>
          <w:tcPr>
            <w:tcW w:w="3055" w:type="dxa"/>
          </w:tcPr>
          <w:p w14:paraId="0A16ABEF" w14:textId="77777777" w:rsidR="000D1AA6" w:rsidRPr="001A26A3" w:rsidRDefault="004B2221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AB327E" w:rsidRPr="001A26A3">
              <w:rPr>
                <w:rFonts w:ascii="Arial" w:eastAsia="Times New Roman" w:hAnsi="Arial" w:cs="Arial"/>
                <w:sz w:val="20"/>
                <w:szCs w:val="20"/>
              </w:rPr>
              <w:t>stopnina v botanični vrt, park</w:t>
            </w:r>
          </w:p>
        </w:tc>
      </w:tr>
      <w:tr w:rsidR="00AB327E" w:rsidRPr="001012D1" w14:paraId="40B91ACF" w14:textId="77777777" w:rsidTr="00C65F7C">
        <w:tc>
          <w:tcPr>
            <w:tcW w:w="1288" w:type="dxa"/>
          </w:tcPr>
          <w:p w14:paraId="6C95100E" w14:textId="77777777" w:rsidR="001012D1" w:rsidRPr="00CA3B74" w:rsidRDefault="00037B03" w:rsidP="00AB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="001012D1" w:rsidRPr="00CA3B74">
              <w:rPr>
                <w:rFonts w:ascii="Arial" w:hAnsi="Arial" w:cs="Arial"/>
                <w:b/>
                <w:bCs/>
              </w:rPr>
              <w:t>92.002</w:t>
            </w:r>
            <w:proofErr w:type="spellEnd"/>
            <w:r w:rsidR="001012D1" w:rsidRPr="00CA3B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D95E325" w14:textId="77777777" w:rsidR="001012D1" w:rsidRPr="004F353E" w:rsidRDefault="001012D1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6A37D83B" w14:textId="77777777" w:rsidR="001012D1" w:rsidRPr="001012D1" w:rsidRDefault="001012D1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3B74">
              <w:rPr>
                <w:rFonts w:ascii="Arial" w:hAnsi="Arial" w:cs="Arial"/>
                <w:bCs/>
              </w:rPr>
              <w:t>Prirejanje iger na srečo, razen v igralnicah</w:t>
            </w:r>
          </w:p>
        </w:tc>
        <w:tc>
          <w:tcPr>
            <w:tcW w:w="6804" w:type="dxa"/>
          </w:tcPr>
          <w:p w14:paraId="7B6F4ECF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782F534E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občasno in trajno prirejanje iger na srečo, kot so:</w:t>
            </w:r>
          </w:p>
          <w:p w14:paraId="4A9BDE22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številne loterije</w:t>
            </w:r>
          </w:p>
          <w:p w14:paraId="58A58F7F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loterije s trenutno znanim dobitkom</w:t>
            </w:r>
          </w:p>
          <w:p w14:paraId="627EF079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kviz loterije</w:t>
            </w:r>
          </w:p>
          <w:p w14:paraId="3ADC3D08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tombole</w:t>
            </w:r>
          </w:p>
          <w:p w14:paraId="2E1E250A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loto</w:t>
            </w:r>
          </w:p>
          <w:p w14:paraId="557FAEE6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športne napovedi, športne in druge stave</w:t>
            </w:r>
          </w:p>
          <w:p w14:paraId="1E658539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srečelovi in druge podobne igre</w:t>
            </w:r>
          </w:p>
          <w:p w14:paraId="37B4A31D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prirejanje iger na srečo prek interneta</w:t>
            </w:r>
          </w:p>
          <w:p w14:paraId="27E26D59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Sem spada tudi:</w:t>
            </w:r>
          </w:p>
          <w:p w14:paraId="3489B2B2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prodaja srečk, loterijskih in stavnih listkov ipd.</w:t>
            </w:r>
          </w:p>
          <w:p w14:paraId="21991575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08D8E53A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obratovanje igralnih avtomatov, kot so fliperji, namizni nogomet ipd., gl. 93.299</w:t>
            </w:r>
          </w:p>
          <w:p w14:paraId="03DE8CA2" w14:textId="77777777" w:rsidR="001012D1" w:rsidRPr="00CA3B74" w:rsidRDefault="001012D1" w:rsidP="001012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igralnic, gl. 92.001</w:t>
            </w:r>
          </w:p>
        </w:tc>
        <w:tc>
          <w:tcPr>
            <w:tcW w:w="3055" w:type="dxa"/>
          </w:tcPr>
          <w:p w14:paraId="0BC5DCED" w14:textId="77777777" w:rsidR="001012D1" w:rsidRPr="001A26A3" w:rsidRDefault="00AB327E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Prirejanje srečelova</w:t>
            </w:r>
          </w:p>
        </w:tc>
      </w:tr>
      <w:tr w:rsidR="000D1AA6" w:rsidRPr="001012D1" w14:paraId="2B06CCDD" w14:textId="77777777" w:rsidTr="00C65F7C">
        <w:tc>
          <w:tcPr>
            <w:tcW w:w="1288" w:type="dxa"/>
          </w:tcPr>
          <w:p w14:paraId="18463F35" w14:textId="77777777" w:rsidR="000D1AA6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93.110</w:t>
            </w:r>
            <w:proofErr w:type="spellEnd"/>
          </w:p>
        </w:tc>
        <w:tc>
          <w:tcPr>
            <w:tcW w:w="2977" w:type="dxa"/>
          </w:tcPr>
          <w:p w14:paraId="59F39D15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Obratovanje športnih objektov</w:t>
            </w:r>
          </w:p>
        </w:tc>
        <w:tc>
          <w:tcPr>
            <w:tcW w:w="6804" w:type="dxa"/>
          </w:tcPr>
          <w:p w14:paraId="71DE1DBF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71281089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dejavnosti odkritih in pokritih športnih objektov za najrazličnejše športe, s sedeži za gledalce ali brez:</w:t>
            </w:r>
          </w:p>
          <w:p w14:paraId="290F4431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kegljišč</w:t>
            </w:r>
          </w:p>
          <w:p w14:paraId="49B7DF58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nogometnih in drugih igrišč</w:t>
            </w:r>
          </w:p>
          <w:p w14:paraId="2E00211D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plavalnih bazenov</w:t>
            </w:r>
          </w:p>
          <w:p w14:paraId="56032FD3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igrišč za golf</w:t>
            </w:r>
          </w:p>
          <w:p w14:paraId="534E86C5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boksarskih ringov</w:t>
            </w:r>
          </w:p>
          <w:p w14:paraId="06951A99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aren in stadionov za zimske športe</w:t>
            </w:r>
          </w:p>
          <w:p w14:paraId="212A09B2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atletskih stadionov</w:t>
            </w:r>
          </w:p>
          <w:p w14:paraId="64C2A849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tekmovalnih stez za avtomobilske, konjske in druge dirke</w:t>
            </w:r>
          </w:p>
          <w:p w14:paraId="1ABEE252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organiziranje športnih dogodkov v lastnih športnih objektih</w:t>
            </w:r>
          </w:p>
          <w:p w14:paraId="27FD298D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362FBDD2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upravljanje in zagotavljanje osebja za obratovanje teh objektov</w:t>
            </w:r>
          </w:p>
          <w:p w14:paraId="6091F296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5A144167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obratovanje žičnic, gl. 49.392</w:t>
            </w:r>
          </w:p>
          <w:p w14:paraId="561DEF3F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izposojanje športne opreme, gl. 77.210</w:t>
            </w:r>
          </w:p>
          <w:p w14:paraId="55703421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obratovanje fitnes centrov in naprav, gl. 93.130</w:t>
            </w:r>
          </w:p>
          <w:p w14:paraId="4C8CB393" w14:textId="77777777" w:rsidR="000D1AA6" w:rsidRPr="001012D1" w:rsidRDefault="00880B5D" w:rsidP="00880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obratovanje rekreacijskih parkov in kopališč, gl. 93.299</w:t>
            </w:r>
          </w:p>
        </w:tc>
        <w:tc>
          <w:tcPr>
            <w:tcW w:w="3055" w:type="dxa"/>
          </w:tcPr>
          <w:p w14:paraId="4CD1E339" w14:textId="77777777" w:rsidR="000D1AA6" w:rsidRPr="001A26A3" w:rsidRDefault="00AB327E" w:rsidP="00AB3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Obratovanje plezalnih sten</w:t>
            </w:r>
            <w:r w:rsidR="001A26A3" w:rsidRPr="001A26A3">
              <w:rPr>
                <w:rFonts w:ascii="Arial" w:eastAsia="Times New Roman" w:hAnsi="Arial" w:cs="Arial"/>
                <w:sz w:val="20"/>
                <w:szCs w:val="20"/>
              </w:rPr>
              <w:t>, kjer je uporaba plačljiva</w:t>
            </w:r>
          </w:p>
        </w:tc>
      </w:tr>
      <w:tr w:rsidR="000D1AA6" w:rsidRPr="001012D1" w14:paraId="75D01911" w14:textId="77777777" w:rsidTr="00C65F7C">
        <w:tc>
          <w:tcPr>
            <w:tcW w:w="1288" w:type="dxa"/>
          </w:tcPr>
          <w:p w14:paraId="3EEDF4E1" w14:textId="77777777" w:rsidR="000D1AA6" w:rsidRPr="004F353E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="000D1AA6" w:rsidRPr="004F353E">
              <w:rPr>
                <w:rFonts w:ascii="Arial" w:eastAsia="Times New Roman" w:hAnsi="Arial" w:cs="Arial"/>
                <w:b/>
                <w:bCs/>
              </w:rPr>
              <w:t>93.120</w:t>
            </w:r>
            <w:proofErr w:type="spellEnd"/>
          </w:p>
        </w:tc>
        <w:tc>
          <w:tcPr>
            <w:tcW w:w="2977" w:type="dxa"/>
          </w:tcPr>
          <w:p w14:paraId="49D8373A" w14:textId="77777777" w:rsidR="000D1AA6" w:rsidRPr="001012D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12D1">
              <w:rPr>
                <w:rFonts w:ascii="Arial" w:eastAsia="Times New Roman" w:hAnsi="Arial" w:cs="Arial"/>
              </w:rPr>
              <w:t>Dejavnost športnih klubov</w:t>
            </w:r>
          </w:p>
        </w:tc>
        <w:tc>
          <w:tcPr>
            <w:tcW w:w="6804" w:type="dxa"/>
          </w:tcPr>
          <w:p w14:paraId="06CB7D99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479DFBAC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športnih klubov, ki omogočajo svojim članom, tako amaterjem kot poklicni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m športnikom, da se ukvarjajo s </w:t>
            </w:r>
            <w:r w:rsidRPr="00CA3B74">
              <w:rPr>
                <w:rFonts w:ascii="Arial" w:hAnsi="Arial" w:cs="Arial"/>
                <w:sz w:val="16"/>
                <w:szCs w:val="16"/>
              </w:rPr>
              <w:t>športom:</w:t>
            </w:r>
          </w:p>
          <w:p w14:paraId="12CCCBF4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nogometom</w:t>
            </w:r>
          </w:p>
          <w:p w14:paraId="55B91AA5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kegljanjem</w:t>
            </w:r>
          </w:p>
          <w:p w14:paraId="393FFEF6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plavanjem</w:t>
            </w:r>
          </w:p>
          <w:p w14:paraId="67250718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atletiko</w:t>
            </w:r>
          </w:p>
          <w:p w14:paraId="128E1ADC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golfom</w:t>
            </w:r>
          </w:p>
          <w:p w14:paraId="70A9160D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boksom</w:t>
            </w:r>
          </w:p>
          <w:p w14:paraId="21BFF067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zimskimi športi</w:t>
            </w:r>
          </w:p>
          <w:p w14:paraId="5B7666AC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strelstvom</w:t>
            </w:r>
          </w:p>
          <w:p w14:paraId="684DCAB8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šahom, bridžem</w:t>
            </w:r>
          </w:p>
          <w:p w14:paraId="0B66E6D0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drugimi športi</w:t>
            </w:r>
          </w:p>
          <w:p w14:paraId="05B1779B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04463813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dejavnosti samostojnih trenerjev, športnih inštruktorjev, gl. 85.510</w:t>
            </w:r>
          </w:p>
          <w:p w14:paraId="14E1DE50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obratovanje športnih objektov, gl. 93.110</w:t>
            </w:r>
          </w:p>
          <w:p w14:paraId="381A5963" w14:textId="77777777" w:rsidR="000D1AA6" w:rsidRPr="001012D1" w:rsidRDefault="00880B5D" w:rsidP="00880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organiziranje športnih dogodkov v lastnih športnih objektih, gl. 93.110</w:t>
            </w:r>
          </w:p>
        </w:tc>
        <w:tc>
          <w:tcPr>
            <w:tcW w:w="3055" w:type="dxa"/>
          </w:tcPr>
          <w:p w14:paraId="65E3F8E3" w14:textId="77777777" w:rsidR="000D1AA6" w:rsidRPr="001A26A3" w:rsidRDefault="001A26A3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Izvajanje športnih aktivnosti za plačilo</w:t>
            </w:r>
          </w:p>
        </w:tc>
      </w:tr>
      <w:tr w:rsidR="00AB327E" w:rsidRPr="001012D1" w14:paraId="583C1C98" w14:textId="77777777" w:rsidTr="00C65F7C">
        <w:tc>
          <w:tcPr>
            <w:tcW w:w="1288" w:type="dxa"/>
          </w:tcPr>
          <w:p w14:paraId="4B5EA400" w14:textId="77777777" w:rsidR="001012D1" w:rsidRPr="00CA3B74" w:rsidRDefault="00037B03" w:rsidP="00AB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="001012D1" w:rsidRPr="00CA3B74">
              <w:rPr>
                <w:rFonts w:ascii="Arial" w:hAnsi="Arial" w:cs="Arial"/>
                <w:b/>
                <w:bCs/>
              </w:rPr>
              <w:t>93.190</w:t>
            </w:r>
            <w:proofErr w:type="spellEnd"/>
            <w:r w:rsidR="001012D1" w:rsidRPr="00CA3B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C6738A" w14:textId="77777777" w:rsidR="001012D1" w:rsidRPr="004F353E" w:rsidRDefault="001012D1" w:rsidP="00AB32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7" w:type="dxa"/>
          </w:tcPr>
          <w:p w14:paraId="404B18F3" w14:textId="77777777" w:rsidR="001012D1" w:rsidRPr="001012D1" w:rsidRDefault="001012D1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3B74">
              <w:rPr>
                <w:rFonts w:ascii="Arial" w:hAnsi="Arial" w:cs="Arial"/>
                <w:bCs/>
              </w:rPr>
              <w:t>Druge športne dejavnosti</w:t>
            </w:r>
          </w:p>
        </w:tc>
        <w:tc>
          <w:tcPr>
            <w:tcW w:w="6804" w:type="dxa"/>
          </w:tcPr>
          <w:p w14:paraId="1C08F560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1EBA2836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organiziranje in promocija športnih dogodkov, s športnimi objekti ali brez njih</w:t>
            </w:r>
          </w:p>
          <w:p w14:paraId="66A56C44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dejavnosti samostojnih športnikov, sodnikov, časomerilcev idr.</w:t>
            </w:r>
          </w:p>
          <w:p w14:paraId="733765EF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športnih lig, zvez ipd.</w:t>
            </w:r>
          </w:p>
          <w:p w14:paraId="2F4E7DF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dejavnosti povezane s promocijo športnih dogodkov</w:t>
            </w:r>
          </w:p>
          <w:p w14:paraId="7143DF45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dejavnosti konjušnic za tekmovalne konje, bivališč za druge tekmovalne živali</w:t>
            </w:r>
          </w:p>
          <w:p w14:paraId="53D95925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garaž za tekmovalne avtomobile</w:t>
            </w:r>
          </w:p>
          <w:p w14:paraId="543DBCAD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- dejavnost gorskih vodnikov</w:t>
            </w:r>
          </w:p>
          <w:p w14:paraId="5F7C29B0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dejavnosti, povezane z rekreacijskim lovom in ribolovom</w:t>
            </w:r>
          </w:p>
          <w:p w14:paraId="395833E8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dejavnosti lovskih in ribiških društev ali klubov, ki ne upravljajo z lovskimi oz. ribiškimi okoliši</w:t>
            </w:r>
          </w:p>
          <w:p w14:paraId="07CC2580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3DC7474A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dresiranje cirkuških živali, tekmovalnih konj idr.</w:t>
            </w:r>
          </w:p>
          <w:p w14:paraId="2106A6A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varnostnikov, redarjev na smučiščih</w:t>
            </w:r>
          </w:p>
          <w:p w14:paraId="1734BE39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5D724ADA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izposojanje športne opreme, gl. 77.210</w:t>
            </w:r>
          </w:p>
          <w:p w14:paraId="04AE653D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dejavnosti šol za razne športne discipline in igre, gl. 85.510</w:t>
            </w:r>
          </w:p>
          <w:p w14:paraId="316E990C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samostojnih športnih trenerjev in inštruktorjev, gl. 85.510</w:t>
            </w:r>
          </w:p>
          <w:p w14:paraId="7AF22A90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jahalnih šol, gl. 85.510</w:t>
            </w:r>
          </w:p>
          <w:p w14:paraId="3757C1E9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obratovanje športnih objektov, gl. 93.110</w:t>
            </w:r>
          </w:p>
          <w:p w14:paraId="3CB6DB31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športnih klubov, gl. 93.120</w:t>
            </w:r>
          </w:p>
          <w:p w14:paraId="4E03AE95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dejavnosti rekreacijskih parkov in kopališč, gl. 93.299</w:t>
            </w:r>
          </w:p>
          <w:p w14:paraId="7E4D646A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marin, gl. 93.291</w:t>
            </w:r>
          </w:p>
          <w:p w14:paraId="7A1231FD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smučišč, gl. 93.292</w:t>
            </w:r>
          </w:p>
          <w:p w14:paraId="27149DF0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popravila športne opreme, montaža smuči ipd., gl. 95.290</w:t>
            </w:r>
          </w:p>
          <w:p w14:paraId="5CFBD0BC" w14:textId="77777777" w:rsidR="001012D1" w:rsidRPr="00CA3B74" w:rsidRDefault="001012D1" w:rsidP="002C55D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dresura hišnih živali, gl. 96.090</w:t>
            </w:r>
          </w:p>
          <w:p w14:paraId="4383A040" w14:textId="77777777" w:rsidR="001012D1" w:rsidRPr="00CA3B74" w:rsidRDefault="001012D1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14:paraId="2BA79CEE" w14:textId="77777777" w:rsidR="001012D1" w:rsidRPr="001A26A3" w:rsidRDefault="004B2221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Organiziranje športnih dogodkov, izvajanje pridobitnega gorskega vodenja (v skladu z Zakonom o gorskih vodnikih)</w:t>
            </w:r>
          </w:p>
        </w:tc>
      </w:tr>
      <w:tr w:rsidR="00AB327E" w:rsidRPr="001012D1" w14:paraId="63AA6616" w14:textId="77777777" w:rsidTr="00C65F7C">
        <w:tc>
          <w:tcPr>
            <w:tcW w:w="1288" w:type="dxa"/>
          </w:tcPr>
          <w:p w14:paraId="1521CDA9" w14:textId="77777777" w:rsidR="001012D1" w:rsidRPr="00CA3B74" w:rsidRDefault="00037B03" w:rsidP="00AB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="001012D1" w:rsidRPr="00CA3B74">
              <w:rPr>
                <w:rFonts w:ascii="Arial" w:hAnsi="Arial" w:cs="Arial"/>
                <w:b/>
                <w:bCs/>
              </w:rPr>
              <w:t>93.299</w:t>
            </w:r>
            <w:proofErr w:type="spellEnd"/>
            <w:r w:rsidR="001012D1" w:rsidRPr="00CA3B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CDB8916" w14:textId="77777777" w:rsidR="001012D1" w:rsidRPr="004F353E" w:rsidRDefault="001012D1" w:rsidP="00AB32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7" w:type="dxa"/>
          </w:tcPr>
          <w:p w14:paraId="1D26EFC7" w14:textId="77777777" w:rsidR="001012D1" w:rsidRPr="001012D1" w:rsidRDefault="001012D1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3B74">
              <w:rPr>
                <w:rFonts w:ascii="Arial" w:hAnsi="Arial" w:cs="Arial"/>
                <w:bCs/>
              </w:rPr>
              <w:t>Druge nerazvrščene dejavnosti za prosti čas</w:t>
            </w:r>
          </w:p>
        </w:tc>
        <w:tc>
          <w:tcPr>
            <w:tcW w:w="6804" w:type="dxa"/>
          </w:tcPr>
          <w:p w14:paraId="79C97683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40D47BE5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druge dejavnosti povezane z zabavo in rekreacijo (razen razvedrilnih in tematskih parkov), ki niso razvrščene drugje:</w:t>
            </w:r>
          </w:p>
          <w:p w14:paraId="32A1E738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organiziranje predstav in prireditev razvedrilne narave, tudi ognjemetov</w:t>
            </w:r>
          </w:p>
          <w:p w14:paraId="08301FD2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dejavnosti rekreacijskih parkov, kopališč, plaž, termalnih rivier, vključno z izpo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sojanjem opreme, kot so kopalne </w:t>
            </w:r>
            <w:r w:rsidRPr="00CA3B74">
              <w:rPr>
                <w:rFonts w:ascii="Arial" w:hAnsi="Arial" w:cs="Arial"/>
                <w:sz w:val="16"/>
                <w:szCs w:val="16"/>
              </w:rPr>
              <w:t>kabine in omarice, ležalniki itd.</w:t>
            </w:r>
          </w:p>
          <w:p w14:paraId="394171EA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obratovanje plesišč</w:t>
            </w:r>
          </w:p>
          <w:p w14:paraId="1EBBE172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28C4982D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dejavnosti producentov ali podjetnikov prireditev v živo, razen umetniških ali športnih prireditev, z objekti in napravam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i ali </w:t>
            </w:r>
            <w:r w:rsidRPr="00CA3B74">
              <w:rPr>
                <w:rFonts w:ascii="Arial" w:hAnsi="Arial" w:cs="Arial"/>
                <w:sz w:val="16"/>
                <w:szCs w:val="16"/>
              </w:rPr>
              <w:t>brez njih</w:t>
            </w:r>
          </w:p>
          <w:p w14:paraId="190EADF2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obratovanje igralnih avtomatov, kot so fliperji, namizni nogomet ipd.</w:t>
            </w:r>
          </w:p>
          <w:p w14:paraId="6333EE36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obratovanje diskotek brez strežbe pijač</w:t>
            </w:r>
          </w:p>
          <w:p w14:paraId="5A466A87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obratovanje prostorov za piknike</w:t>
            </w:r>
          </w:p>
          <w:p w14:paraId="5A719FDF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540F1E41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obratovanje žičnic, gorskih železnic, smučarskih žičnic in vlečnic, gl. 49.392</w:t>
            </w:r>
          </w:p>
          <w:p w14:paraId="63088132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prevoz izletnikov po kopnem in vodi, gl. 49.391, 50.300</w:t>
            </w:r>
          </w:p>
          <w:p w14:paraId="58515658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križarjenje z ribolovom, gl. 50.100, 50.300</w:t>
            </w:r>
          </w:p>
          <w:p w14:paraId="436A5F7C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poleti z balonom, gl. 51.100</w:t>
            </w:r>
          </w:p>
          <w:p w14:paraId="62DDF901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zagotavljanje prostora in objektov ter naprav za kratkotrajno bivanje obiskovalcev v rekreacijskih parkih in kampih, gl. 55.300</w:t>
            </w:r>
          </w:p>
          <w:p w14:paraId="78A676D9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diskotek, kjer strežejo tudi pijače, gl. 56.300</w:t>
            </w:r>
          </w:p>
          <w:p w14:paraId="252A5AB8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prirejanje gledaliških in cirkuških predstav, gl. 90.010</w:t>
            </w:r>
          </w:p>
          <w:p w14:paraId="64E7104B" w14:textId="77777777" w:rsidR="001012D1" w:rsidRPr="00CA3B74" w:rsidRDefault="001012D1" w:rsidP="0010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dejavnosti, povezane z rekreacijskim ribolovom, jahanjem, gl. 93.190</w:t>
            </w:r>
          </w:p>
          <w:p w14:paraId="0F690A14" w14:textId="77777777" w:rsidR="001012D1" w:rsidRPr="002C55DD" w:rsidRDefault="001012D1" w:rsidP="002C55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dresura hišnih živali, gl. 96.090</w:t>
            </w:r>
          </w:p>
        </w:tc>
        <w:tc>
          <w:tcPr>
            <w:tcW w:w="3055" w:type="dxa"/>
          </w:tcPr>
          <w:p w14:paraId="4BB46C45" w14:textId="77777777" w:rsidR="001012D1" w:rsidRPr="001A26A3" w:rsidRDefault="00AB327E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t>Obratovanje prostora za piknike – oddajanje v najem</w:t>
            </w:r>
          </w:p>
        </w:tc>
      </w:tr>
      <w:tr w:rsidR="000D1AA6" w:rsidRPr="001012D1" w14:paraId="503F21C0" w14:textId="77777777" w:rsidTr="00C65F7C">
        <w:tc>
          <w:tcPr>
            <w:tcW w:w="1288" w:type="dxa"/>
          </w:tcPr>
          <w:p w14:paraId="1B1B3DB9" w14:textId="77777777" w:rsidR="000D1AA6" w:rsidRPr="004B2221" w:rsidRDefault="00037B03" w:rsidP="00AB32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S</w:t>
            </w:r>
            <w:r w:rsidR="000D1AA6" w:rsidRPr="004B2221">
              <w:rPr>
                <w:rFonts w:ascii="Arial" w:eastAsia="Times New Roman" w:hAnsi="Arial" w:cs="Arial"/>
                <w:b/>
              </w:rPr>
              <w:t>94.999</w:t>
            </w:r>
            <w:proofErr w:type="spellEnd"/>
          </w:p>
        </w:tc>
        <w:tc>
          <w:tcPr>
            <w:tcW w:w="2977" w:type="dxa"/>
          </w:tcPr>
          <w:p w14:paraId="7F1BB2FA" w14:textId="77777777" w:rsidR="000D1AA6" w:rsidRPr="004B2221" w:rsidRDefault="000D1AA6" w:rsidP="00880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2221">
              <w:rPr>
                <w:rFonts w:ascii="Arial" w:eastAsia="Times New Roman" w:hAnsi="Arial" w:cs="Arial"/>
              </w:rPr>
              <w:t>Dejavnost drugje nerazvrščenih članskih organizacij</w:t>
            </w:r>
          </w:p>
        </w:tc>
        <w:tc>
          <w:tcPr>
            <w:tcW w:w="6804" w:type="dxa"/>
          </w:tcPr>
          <w:p w14:paraId="64AE19AE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spada:</w:t>
            </w:r>
          </w:p>
          <w:p w14:paraId="061C019B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dejavnost organizacij, ki niso povezane s političnimi strankami, vendar se ukvarjajo s skupnimi zadevami, z osvešč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anjem </w:t>
            </w:r>
            <w:r w:rsidRPr="00CA3B74">
              <w:rPr>
                <w:rFonts w:ascii="Arial" w:hAnsi="Arial" w:cs="Arial"/>
                <w:sz w:val="16"/>
                <w:szCs w:val="16"/>
              </w:rPr>
              <w:t>javnosti, političnim vplivanjem, zbiranjem sredstev ipd.:</w:t>
            </w:r>
          </w:p>
          <w:p w14:paraId="7B763F2B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pobude meščanov ali protestna gibanja</w:t>
            </w:r>
          </w:p>
          <w:p w14:paraId="026246BE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lastRenderedPageBreak/>
              <w:t>􀁸 dejavnost gibanj za varstvo okolja in ekološka gibanja</w:t>
            </w:r>
          </w:p>
          <w:p w14:paraId="0F408CB7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dejavnost organizacij, ki podpirajo drugje neomenjene skupne in izobraževalne namene</w:t>
            </w:r>
          </w:p>
          <w:p w14:paraId="3A6309F9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dejavnost organizacij za zaščito in izboljšanje položaja posebnih skupin, npr. etničnih skupin in manjšin</w:t>
            </w:r>
          </w:p>
          <w:p w14:paraId="04825680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dejavnost rodoljubnih združenj, tudi združenj vojnih veteranov</w:t>
            </w:r>
          </w:p>
          <w:p w14:paraId="173D1317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dejavnost društev upokojencev</w:t>
            </w:r>
          </w:p>
          <w:p w14:paraId="1D1221BD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dejavnost posebnih interesnih skupin, kot so avtomobilski klubi, združenja potrošnikov ipd.</w:t>
            </w:r>
          </w:p>
          <w:p w14:paraId="5BA514F8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 xml:space="preserve">􀁸 dejavnost organizacij za družabnost, kot npr. </w:t>
            </w:r>
            <w:proofErr w:type="spellStart"/>
            <w:r w:rsidRPr="00CA3B74">
              <w:rPr>
                <w:rFonts w:ascii="Arial" w:hAnsi="Arial" w:cs="Arial"/>
                <w:sz w:val="16"/>
                <w:szCs w:val="16"/>
              </w:rPr>
              <w:t>rotary</w:t>
            </w:r>
            <w:proofErr w:type="spellEnd"/>
            <w:r w:rsidRPr="00CA3B74">
              <w:rPr>
                <w:rFonts w:ascii="Arial" w:hAnsi="Arial" w:cs="Arial"/>
                <w:sz w:val="16"/>
                <w:szCs w:val="16"/>
              </w:rPr>
              <w:t xml:space="preserve"> klubi, </w:t>
            </w:r>
            <w:proofErr w:type="spellStart"/>
            <w:r w:rsidRPr="00CA3B74">
              <w:rPr>
                <w:rFonts w:ascii="Arial" w:hAnsi="Arial" w:cs="Arial"/>
                <w:sz w:val="16"/>
                <w:szCs w:val="16"/>
              </w:rPr>
              <w:t>lions</w:t>
            </w:r>
            <w:proofErr w:type="spellEnd"/>
            <w:r w:rsidRPr="00CA3B74">
              <w:rPr>
                <w:rFonts w:ascii="Arial" w:hAnsi="Arial" w:cs="Arial"/>
                <w:sz w:val="16"/>
                <w:szCs w:val="16"/>
              </w:rPr>
              <w:t xml:space="preserve"> klubi, lože ipd.</w:t>
            </w:r>
          </w:p>
          <w:p w14:paraId="6722489B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dejavnost združenj mladih, mladinska združenja, študentska združenja, klubi, bratovščine ipd.</w:t>
            </w:r>
          </w:p>
          <w:p w14:paraId="29484C55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􀁸 dejavnost združenj za kulturne ali rekreativne aktivnosti ali hobije, ki ne spadajo v šport</w:t>
            </w:r>
            <w:r w:rsidR="002C55DD" w:rsidRPr="00CA3B74">
              <w:rPr>
                <w:rFonts w:ascii="Arial" w:hAnsi="Arial" w:cs="Arial"/>
                <w:sz w:val="16"/>
                <w:szCs w:val="16"/>
              </w:rPr>
              <w:t xml:space="preserve"> in igre, npr. literarni klubi, </w:t>
            </w:r>
            <w:r w:rsidRPr="00CA3B74">
              <w:rPr>
                <w:rFonts w:ascii="Arial" w:hAnsi="Arial" w:cs="Arial"/>
                <w:sz w:val="16"/>
                <w:szCs w:val="16"/>
              </w:rPr>
              <w:t>klubi vrtičkarjev, filmski in foto klubi, glasbeni, umetniški klubi, klubi zbirateljev, karnevalski klubi ipd.</w:t>
            </w:r>
          </w:p>
          <w:p w14:paraId="55A5338B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Sem spada tudi:</w:t>
            </w:r>
          </w:p>
          <w:p w14:paraId="3DB72D18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sz w:val="16"/>
                <w:szCs w:val="16"/>
              </w:rPr>
              <w:t>- subvencioniranje s strani članskih organizacij</w:t>
            </w:r>
          </w:p>
          <w:p w14:paraId="3749C424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Sem ne spada:</w:t>
            </w:r>
          </w:p>
          <w:p w14:paraId="23F66B6D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karitativne dejavnost, kot npr. zbiranje denarja za socialno pomoč, gl. 88.991</w:t>
            </w:r>
          </w:p>
          <w:p w14:paraId="3F83FFFA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poklicnih umetniških skupin ali organizacij, gl. 90.0</w:t>
            </w:r>
          </w:p>
          <w:p w14:paraId="45FFE952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športnih klubov, gl. 93.120</w:t>
            </w:r>
          </w:p>
          <w:p w14:paraId="05A6BDEB" w14:textId="77777777" w:rsidR="00880B5D" w:rsidRPr="00CA3B74" w:rsidRDefault="00880B5D" w:rsidP="0088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strokovnih združenj, gl. 94.120</w:t>
            </w:r>
          </w:p>
          <w:p w14:paraId="68D08CA7" w14:textId="77777777" w:rsidR="000D1AA6" w:rsidRPr="001012D1" w:rsidRDefault="00880B5D" w:rsidP="00880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3B74">
              <w:rPr>
                <w:rFonts w:ascii="Arial" w:hAnsi="Arial" w:cs="Arial"/>
                <w:i/>
                <w:iCs/>
                <w:sz w:val="16"/>
                <w:szCs w:val="16"/>
              </w:rPr>
              <w:t>- dejavnost invalidskih organizacij, gl. 94.991</w:t>
            </w:r>
          </w:p>
        </w:tc>
        <w:tc>
          <w:tcPr>
            <w:tcW w:w="3055" w:type="dxa"/>
          </w:tcPr>
          <w:p w14:paraId="23B0C9EC" w14:textId="77777777" w:rsidR="000D1AA6" w:rsidRPr="001A26A3" w:rsidRDefault="001A26A3" w:rsidP="0088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6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Opravljanje storitev iz navedenih področij proti plačilu</w:t>
            </w:r>
          </w:p>
        </w:tc>
      </w:tr>
    </w:tbl>
    <w:p w14:paraId="20FE9360" w14:textId="77777777" w:rsidR="001012D1" w:rsidRPr="00CA3B74" w:rsidRDefault="001012D1" w:rsidP="00F97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1012D1" w:rsidRPr="00CA3B74" w:rsidSect="000D1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3"/>
    <w:rsid w:val="00037B03"/>
    <w:rsid w:val="0006624C"/>
    <w:rsid w:val="00094B4C"/>
    <w:rsid w:val="000D1AA6"/>
    <w:rsid w:val="001012D1"/>
    <w:rsid w:val="001959FF"/>
    <w:rsid w:val="001A26A3"/>
    <w:rsid w:val="001F7E03"/>
    <w:rsid w:val="00254C53"/>
    <w:rsid w:val="0026773C"/>
    <w:rsid w:val="002C55DD"/>
    <w:rsid w:val="004B2221"/>
    <w:rsid w:val="004F353E"/>
    <w:rsid w:val="00572BA7"/>
    <w:rsid w:val="00597B60"/>
    <w:rsid w:val="005C4C5B"/>
    <w:rsid w:val="006D0A40"/>
    <w:rsid w:val="00805AFB"/>
    <w:rsid w:val="008761E0"/>
    <w:rsid w:val="00880B5D"/>
    <w:rsid w:val="00886195"/>
    <w:rsid w:val="008C1602"/>
    <w:rsid w:val="009478A1"/>
    <w:rsid w:val="00AB327E"/>
    <w:rsid w:val="00C378FC"/>
    <w:rsid w:val="00C65F7C"/>
    <w:rsid w:val="00CA3B74"/>
    <w:rsid w:val="00F35BEE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19E3"/>
  <w15:chartTrackingRefBased/>
  <w15:docId w15:val="{DD353F39-0ACC-4FD4-82C1-EDC7D742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4C53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478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CEB0-02DF-46E0-B9FB-4BA43EDF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4155</Words>
  <Characters>23684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Omerzu</dc:creator>
  <cp:keywords/>
  <cp:lastModifiedBy>Matej</cp:lastModifiedBy>
  <cp:revision>2</cp:revision>
  <dcterms:created xsi:type="dcterms:W3CDTF">2022-06-03T08:28:00Z</dcterms:created>
  <dcterms:modified xsi:type="dcterms:W3CDTF">2022-06-03T08:28:00Z</dcterms:modified>
</cp:coreProperties>
</file>